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1" w:rsidRDefault="00E220A1" w:rsidP="00F4183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الخطة التشغيلية للمدرسة</w:t>
      </w:r>
    </w:p>
    <w:p w:rsidR="00F14D2C" w:rsidRDefault="00F14D2C" w:rsidP="00F41830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دكتور </w:t>
      </w:r>
    </w:p>
    <w:p w:rsidR="00F14D2C" w:rsidRDefault="00F14D2C" w:rsidP="00F41830">
      <w:pPr>
        <w:jc w:val="center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عبدالرحيم</w:t>
      </w:r>
      <w:proofErr w:type="gramEnd"/>
      <w:r>
        <w:rPr>
          <w:rFonts w:hint="cs"/>
          <w:sz w:val="32"/>
          <w:szCs w:val="32"/>
          <w:rtl/>
        </w:rPr>
        <w:t xml:space="preserve"> محمد </w:t>
      </w:r>
    </w:p>
    <w:p w:rsidR="00F14D2C" w:rsidRDefault="00F14D2C" w:rsidP="00F4183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مستشار التخطيط الاستراتيجي وقياس الأداء المؤسسي </w:t>
      </w:r>
    </w:p>
    <w:p w:rsidR="00E220A1" w:rsidRPr="00F14D2C" w:rsidRDefault="00E220A1" w:rsidP="00E220A1">
      <w:pPr>
        <w:bidi/>
        <w:rPr>
          <w:b/>
          <w:bCs/>
          <w:color w:val="0000CC"/>
          <w:sz w:val="32"/>
          <w:szCs w:val="32"/>
          <w:rtl/>
        </w:rPr>
      </w:pPr>
      <w:r w:rsidRPr="00F14D2C">
        <w:rPr>
          <w:rFonts w:hint="cs"/>
          <w:b/>
          <w:bCs/>
          <w:color w:val="0000CC"/>
          <w:sz w:val="32"/>
          <w:szCs w:val="32"/>
          <w:rtl/>
        </w:rPr>
        <w:t xml:space="preserve">خطوات إعداد الخطة التشغيلية للمدرسة </w:t>
      </w:r>
    </w:p>
    <w:p w:rsidR="00E220A1" w:rsidRPr="00F14D2C" w:rsidRDefault="00E220A1" w:rsidP="00E220A1">
      <w:pPr>
        <w:bidi/>
        <w:rPr>
          <w:b/>
          <w:bCs/>
          <w:color w:val="FF0000"/>
          <w:sz w:val="32"/>
          <w:szCs w:val="32"/>
          <w:rtl/>
        </w:rPr>
      </w:pPr>
      <w:r w:rsidRPr="00F14D2C">
        <w:rPr>
          <w:rFonts w:hint="cs"/>
          <w:b/>
          <w:bCs/>
          <w:color w:val="FF0000"/>
          <w:sz w:val="32"/>
          <w:szCs w:val="32"/>
          <w:rtl/>
        </w:rPr>
        <w:t>الخطوة الأولي: تحديد الأهداف الاستراتيجية</w:t>
      </w:r>
    </w:p>
    <w:p w:rsidR="00E220A1" w:rsidRDefault="00E220A1" w:rsidP="00E220A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تحديد الأهداف الاستراتيجية من الخطة </w:t>
      </w:r>
      <w:r w:rsidR="00C6685A">
        <w:rPr>
          <w:rFonts w:hint="cs"/>
          <w:sz w:val="32"/>
          <w:szCs w:val="32"/>
          <w:rtl/>
        </w:rPr>
        <w:t>الاستراتيجية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وهى</w:t>
      </w:r>
      <w:proofErr w:type="gramEnd"/>
      <w:r>
        <w:rPr>
          <w:rFonts w:hint="cs"/>
          <w:sz w:val="32"/>
          <w:szCs w:val="32"/>
          <w:rtl/>
        </w:rPr>
        <w:t xml:space="preserve"> المعدة سابقا</w:t>
      </w:r>
      <w:r w:rsidR="00C6685A">
        <w:rPr>
          <w:rFonts w:hint="cs"/>
          <w:sz w:val="32"/>
          <w:szCs w:val="32"/>
          <w:rtl/>
        </w:rPr>
        <w:t xml:space="preserve">، وهى غما أن تكون خاصة بالمدرسة أو خاصة بوزارة التعليم والمدرسة تقوم على تنفيذها </w:t>
      </w:r>
    </w:p>
    <w:p w:rsidR="00F14D2C" w:rsidRDefault="00F14D2C" w:rsidP="00F14D2C">
      <w:pPr>
        <w:bidi/>
        <w:rPr>
          <w:sz w:val="32"/>
          <w:szCs w:val="32"/>
          <w:rtl/>
        </w:rPr>
      </w:pPr>
    </w:p>
    <w:p w:rsidR="00E220A1" w:rsidRPr="00F14D2C" w:rsidRDefault="00E220A1" w:rsidP="00E220A1">
      <w:pPr>
        <w:bidi/>
        <w:rPr>
          <w:b/>
          <w:bCs/>
          <w:color w:val="FF0000"/>
          <w:sz w:val="32"/>
          <w:szCs w:val="32"/>
          <w:rtl/>
        </w:rPr>
      </w:pPr>
      <w:r w:rsidRPr="00F14D2C">
        <w:rPr>
          <w:rFonts w:hint="cs"/>
          <w:b/>
          <w:bCs/>
          <w:color w:val="FF0000"/>
          <w:sz w:val="32"/>
          <w:szCs w:val="32"/>
          <w:rtl/>
        </w:rPr>
        <w:t xml:space="preserve">الخطو </w:t>
      </w:r>
      <w:proofErr w:type="gramStart"/>
      <w:r w:rsidRPr="00F14D2C">
        <w:rPr>
          <w:rFonts w:hint="cs"/>
          <w:b/>
          <w:bCs/>
          <w:color w:val="FF0000"/>
          <w:sz w:val="32"/>
          <w:szCs w:val="32"/>
          <w:rtl/>
        </w:rPr>
        <w:t>الثانية :</w:t>
      </w:r>
      <w:proofErr w:type="gramEnd"/>
      <w:r w:rsidRPr="00F14D2C">
        <w:rPr>
          <w:rFonts w:hint="cs"/>
          <w:b/>
          <w:bCs/>
          <w:color w:val="FF0000"/>
          <w:sz w:val="32"/>
          <w:szCs w:val="32"/>
          <w:rtl/>
        </w:rPr>
        <w:t xml:space="preserve"> تحديد الأهداف الفرعية </w:t>
      </w:r>
    </w:p>
    <w:p w:rsidR="00E220A1" w:rsidRDefault="00E220A1" w:rsidP="00E220A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وهو تحويل الهدف الإستراتيجي إلى مجموعة من الأهداف </w:t>
      </w:r>
      <w:proofErr w:type="gramStart"/>
      <w:r>
        <w:rPr>
          <w:rFonts w:hint="cs"/>
          <w:sz w:val="32"/>
          <w:szCs w:val="32"/>
          <w:rtl/>
        </w:rPr>
        <w:t>الفرعية ،</w:t>
      </w:r>
      <w:proofErr w:type="gramEnd"/>
      <w:r>
        <w:rPr>
          <w:rFonts w:hint="cs"/>
          <w:sz w:val="32"/>
          <w:szCs w:val="32"/>
          <w:rtl/>
        </w:rPr>
        <w:t xml:space="preserve"> فالهدف الاستراتيجي يمكن يكون تنفيذه خلال خمس سنوات وبالتالي يجب تحويله إلى أهداف فرعية اى تقسيمة إلى أجزء يتم تنفيذ جزء من الهدف كل عام.</w:t>
      </w:r>
      <w:r w:rsidR="00C6685A">
        <w:rPr>
          <w:rFonts w:hint="cs"/>
          <w:sz w:val="32"/>
          <w:szCs w:val="32"/>
          <w:rtl/>
        </w:rPr>
        <w:t xml:space="preserve"> ويمكن للمدرسة تحديد نسبة سنية من الهدف</w:t>
      </w:r>
      <w:bookmarkStart w:id="0" w:name="_GoBack"/>
      <w:bookmarkEnd w:id="0"/>
      <w:r w:rsidR="00C6685A">
        <w:rPr>
          <w:rFonts w:hint="cs"/>
          <w:sz w:val="32"/>
          <w:szCs w:val="32"/>
          <w:rtl/>
        </w:rPr>
        <w:t xml:space="preserve"> الاستراتيجي لتحقيقه، فمثلا  لو الخطة الاستراتيجية لمدة خمس سنوات يمكن أن تنفذ 20 % سنويا منها أو أي نسبة تحددها المدرسة المهم في نهاية المدة تنجزها بنسبة 100%</w:t>
      </w:r>
    </w:p>
    <w:p w:rsidR="00F14D2C" w:rsidRDefault="00F14D2C" w:rsidP="00F14D2C">
      <w:pPr>
        <w:bidi/>
        <w:rPr>
          <w:sz w:val="32"/>
          <w:szCs w:val="32"/>
          <w:rtl/>
        </w:rPr>
      </w:pPr>
    </w:p>
    <w:p w:rsidR="00E220A1" w:rsidRPr="00F14D2C" w:rsidRDefault="00E220A1" w:rsidP="00E220A1">
      <w:pPr>
        <w:bidi/>
        <w:rPr>
          <w:b/>
          <w:bCs/>
          <w:color w:val="FF0000"/>
          <w:sz w:val="32"/>
          <w:szCs w:val="32"/>
          <w:rtl/>
        </w:rPr>
      </w:pPr>
      <w:r w:rsidRPr="00F14D2C">
        <w:rPr>
          <w:rFonts w:hint="cs"/>
          <w:b/>
          <w:bCs/>
          <w:color w:val="FF0000"/>
          <w:sz w:val="32"/>
          <w:szCs w:val="32"/>
          <w:rtl/>
        </w:rPr>
        <w:t>الأنشطة:</w:t>
      </w:r>
    </w:p>
    <w:p w:rsidR="00E220A1" w:rsidRDefault="00E220A1" w:rsidP="00E220A1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وهى</w:t>
      </w:r>
      <w:proofErr w:type="gramEnd"/>
      <w:r>
        <w:rPr>
          <w:rFonts w:hint="cs"/>
          <w:sz w:val="32"/>
          <w:szCs w:val="32"/>
          <w:rtl/>
        </w:rPr>
        <w:t xml:space="preserve"> التي يتم القيام بها لتحقيق الهدف الفرعي </w:t>
      </w:r>
    </w:p>
    <w:p w:rsidR="00F14D2C" w:rsidRDefault="00F14D2C" w:rsidP="00F14D2C">
      <w:pPr>
        <w:bidi/>
        <w:rPr>
          <w:sz w:val="32"/>
          <w:szCs w:val="32"/>
          <w:rtl/>
        </w:rPr>
      </w:pPr>
    </w:p>
    <w:p w:rsidR="00E220A1" w:rsidRPr="00F14D2C" w:rsidRDefault="00E220A1" w:rsidP="00E220A1">
      <w:pPr>
        <w:bidi/>
        <w:rPr>
          <w:b/>
          <w:bCs/>
          <w:color w:val="FF0000"/>
          <w:sz w:val="32"/>
          <w:szCs w:val="32"/>
          <w:rtl/>
        </w:rPr>
      </w:pPr>
      <w:r w:rsidRPr="00F14D2C">
        <w:rPr>
          <w:rFonts w:hint="cs"/>
          <w:b/>
          <w:bCs/>
          <w:color w:val="FF0000"/>
          <w:sz w:val="32"/>
          <w:szCs w:val="32"/>
          <w:rtl/>
        </w:rPr>
        <w:t xml:space="preserve">مؤشر </w:t>
      </w:r>
      <w:proofErr w:type="gramStart"/>
      <w:r w:rsidRPr="00F14D2C">
        <w:rPr>
          <w:rFonts w:hint="cs"/>
          <w:b/>
          <w:bCs/>
          <w:color w:val="FF0000"/>
          <w:sz w:val="32"/>
          <w:szCs w:val="32"/>
          <w:rtl/>
        </w:rPr>
        <w:t>الأداء :</w:t>
      </w:r>
      <w:proofErr w:type="gramEnd"/>
    </w:p>
    <w:p w:rsidR="00E220A1" w:rsidRDefault="00E220A1" w:rsidP="00E220A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وهى الذي يساعد </w:t>
      </w:r>
      <w:proofErr w:type="gramStart"/>
      <w:r>
        <w:rPr>
          <w:rFonts w:hint="cs"/>
          <w:sz w:val="32"/>
          <w:szCs w:val="32"/>
          <w:rtl/>
        </w:rPr>
        <w:t>القائم  على</w:t>
      </w:r>
      <w:proofErr w:type="gramEnd"/>
      <w:r>
        <w:rPr>
          <w:rFonts w:hint="cs"/>
          <w:sz w:val="32"/>
          <w:szCs w:val="32"/>
          <w:rtl/>
        </w:rPr>
        <w:t xml:space="preserve"> التنفيذ التاكد من أن التنفيذ يتم بطريقة صحيحة أم لا لإتخاذ القرار المناسب والمؤشرات منها ما يقيس المخرجات مثل مؤشر  عدد الطلاب الناجحين ومنها ما يقيس  النتائج مثل نسبة التحصيل</w:t>
      </w:r>
    </w:p>
    <w:p w:rsidR="00F14D2C" w:rsidRDefault="00F14D2C" w:rsidP="00F14D2C">
      <w:pPr>
        <w:bidi/>
        <w:rPr>
          <w:sz w:val="32"/>
          <w:szCs w:val="32"/>
          <w:rtl/>
        </w:rPr>
      </w:pPr>
    </w:p>
    <w:p w:rsidR="00E220A1" w:rsidRPr="00F14D2C" w:rsidRDefault="00E220A1" w:rsidP="00E220A1">
      <w:pPr>
        <w:bidi/>
        <w:rPr>
          <w:b/>
          <w:bCs/>
          <w:color w:val="FF0000"/>
          <w:sz w:val="32"/>
          <w:szCs w:val="32"/>
          <w:rtl/>
        </w:rPr>
      </w:pPr>
      <w:r w:rsidRPr="00F14D2C">
        <w:rPr>
          <w:rFonts w:hint="cs"/>
          <w:b/>
          <w:bCs/>
          <w:color w:val="FF0000"/>
          <w:sz w:val="32"/>
          <w:szCs w:val="32"/>
          <w:rtl/>
        </w:rPr>
        <w:t>زمن التنفيذ:</w:t>
      </w:r>
    </w:p>
    <w:p w:rsidR="00E220A1" w:rsidRDefault="00E220A1" w:rsidP="00E220A1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وهو الزمن المخطط لتنفيذ ال</w:t>
      </w:r>
      <w:r w:rsidR="00F14D2C">
        <w:rPr>
          <w:rFonts w:hint="cs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 xml:space="preserve">نشطة </w:t>
      </w:r>
    </w:p>
    <w:p w:rsidR="00E220A1" w:rsidRDefault="00E220A1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F14D2C" w:rsidRDefault="00F14D2C" w:rsidP="00F41830">
      <w:pPr>
        <w:jc w:val="center"/>
        <w:rPr>
          <w:sz w:val="32"/>
          <w:szCs w:val="32"/>
          <w:rtl/>
        </w:rPr>
      </w:pPr>
    </w:p>
    <w:p w:rsidR="00E220A1" w:rsidRDefault="00E220A1" w:rsidP="00F41830">
      <w:pPr>
        <w:jc w:val="center"/>
        <w:rPr>
          <w:sz w:val="32"/>
          <w:szCs w:val="32"/>
          <w:rtl/>
        </w:rPr>
      </w:pPr>
    </w:p>
    <w:p w:rsidR="00F41830" w:rsidRPr="00F41830" w:rsidRDefault="00F41830" w:rsidP="00F41830">
      <w:pPr>
        <w:jc w:val="center"/>
        <w:rPr>
          <w:sz w:val="32"/>
          <w:szCs w:val="32"/>
          <w:rtl/>
        </w:rPr>
      </w:pPr>
      <w:r w:rsidRPr="00F41830">
        <w:rPr>
          <w:rFonts w:hint="cs"/>
          <w:sz w:val="32"/>
          <w:szCs w:val="32"/>
          <w:rtl/>
        </w:rPr>
        <w:t xml:space="preserve">نموذج خطة  تشغيلية </w:t>
      </w:r>
    </w:p>
    <w:p w:rsidR="00F41830" w:rsidRDefault="00F41830" w:rsidP="00F41830">
      <w:pPr>
        <w:jc w:val="center"/>
        <w:rPr>
          <w:sz w:val="32"/>
          <w:szCs w:val="32"/>
          <w:rtl/>
        </w:rPr>
      </w:pPr>
      <w:r w:rsidRPr="00F41830">
        <w:rPr>
          <w:rFonts w:hint="cs"/>
          <w:sz w:val="32"/>
          <w:szCs w:val="32"/>
          <w:rtl/>
        </w:rPr>
        <w:t>مدرسة .................................................</w:t>
      </w:r>
    </w:p>
    <w:p w:rsidR="00E220A1" w:rsidRDefault="00E220A1" w:rsidP="00F41830">
      <w:pPr>
        <w:jc w:val="center"/>
        <w:rPr>
          <w:sz w:val="32"/>
          <w:szCs w:val="32"/>
          <w:rtl/>
        </w:rPr>
      </w:pPr>
    </w:p>
    <w:p w:rsidR="00E220A1" w:rsidRPr="00F41830" w:rsidRDefault="00E220A1" w:rsidP="00F14D2C">
      <w:pPr>
        <w:jc w:val="center"/>
        <w:rPr>
          <w:sz w:val="32"/>
          <w:szCs w:val="32"/>
        </w:rPr>
      </w:pPr>
    </w:p>
    <w:tbl>
      <w:tblPr>
        <w:tblStyle w:val="TableGrid"/>
        <w:tblW w:w="22888" w:type="dxa"/>
        <w:tblInd w:w="-14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16"/>
        <w:gridCol w:w="816"/>
        <w:gridCol w:w="850"/>
        <w:gridCol w:w="709"/>
        <w:gridCol w:w="940"/>
        <w:gridCol w:w="864"/>
        <w:gridCol w:w="1047"/>
        <w:gridCol w:w="965"/>
        <w:gridCol w:w="913"/>
        <w:gridCol w:w="2340"/>
        <w:gridCol w:w="4480"/>
        <w:gridCol w:w="2810"/>
        <w:gridCol w:w="1980"/>
        <w:gridCol w:w="3358"/>
      </w:tblGrid>
      <w:tr w:rsidR="00E220A1" w:rsidRPr="00F41830" w:rsidTr="00F14D2C">
        <w:trPr>
          <w:trHeight w:val="353"/>
        </w:trPr>
        <w:tc>
          <w:tcPr>
            <w:tcW w:w="7920" w:type="dxa"/>
            <w:gridSpan w:val="9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زمن التنفيذ</w:t>
            </w:r>
          </w:p>
        </w:tc>
        <w:tc>
          <w:tcPr>
            <w:tcW w:w="2340" w:type="dxa"/>
            <w:vMerge w:val="restart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</w:rPr>
            </w:pPr>
            <w:r w:rsidRPr="00F41830">
              <w:rPr>
                <w:rFonts w:hint="cs"/>
                <w:sz w:val="32"/>
                <w:szCs w:val="32"/>
                <w:rtl/>
              </w:rPr>
              <w:t>مسئول الهدف</w:t>
            </w:r>
          </w:p>
        </w:tc>
        <w:tc>
          <w:tcPr>
            <w:tcW w:w="4480" w:type="dxa"/>
            <w:vMerge w:val="restart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</w:rPr>
            </w:pPr>
            <w:r w:rsidRPr="00F41830">
              <w:rPr>
                <w:rFonts w:hint="cs"/>
                <w:sz w:val="32"/>
                <w:szCs w:val="32"/>
                <w:rtl/>
              </w:rPr>
              <w:t>مؤشر الأداء</w:t>
            </w:r>
          </w:p>
        </w:tc>
        <w:tc>
          <w:tcPr>
            <w:tcW w:w="2810" w:type="dxa"/>
            <w:vMerge w:val="restart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الأنشطة</w:t>
            </w:r>
          </w:p>
        </w:tc>
        <w:tc>
          <w:tcPr>
            <w:tcW w:w="1980" w:type="dxa"/>
            <w:vMerge w:val="restart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</w:rPr>
            </w:pPr>
            <w:r w:rsidRPr="00F41830">
              <w:rPr>
                <w:rFonts w:hint="cs"/>
                <w:sz w:val="32"/>
                <w:szCs w:val="32"/>
                <w:rtl/>
              </w:rPr>
              <w:t>الهدف الفرعي</w:t>
            </w:r>
          </w:p>
        </w:tc>
        <w:tc>
          <w:tcPr>
            <w:tcW w:w="3358" w:type="dxa"/>
            <w:vMerge w:val="restart"/>
            <w:shd w:val="clear" w:color="auto" w:fill="D9E2F3" w:themeFill="accent5" w:themeFillTint="33"/>
          </w:tcPr>
          <w:p w:rsidR="00E220A1" w:rsidRPr="00F41830" w:rsidRDefault="00E220A1" w:rsidP="00F14D2C">
            <w:pPr>
              <w:jc w:val="center"/>
              <w:rPr>
                <w:sz w:val="32"/>
                <w:szCs w:val="32"/>
                <w:rtl/>
                <w:lang w:bidi="ar-QA"/>
              </w:rPr>
            </w:pPr>
            <w:r w:rsidRPr="00F41830">
              <w:rPr>
                <w:rFonts w:hint="cs"/>
                <w:sz w:val="32"/>
                <w:szCs w:val="32"/>
                <w:rtl/>
                <w:lang w:bidi="ar-QA"/>
              </w:rPr>
              <w:t>الهدف الاستراتيجي</w:t>
            </w:r>
          </w:p>
        </w:tc>
      </w:tr>
      <w:tr w:rsidR="00E220A1" w:rsidRPr="00F41830" w:rsidTr="00F14D2C">
        <w:trPr>
          <w:trHeight w:val="353"/>
        </w:trPr>
        <w:tc>
          <w:tcPr>
            <w:tcW w:w="816" w:type="dxa"/>
            <w:shd w:val="clear" w:color="auto" w:fill="D9E2F3" w:themeFill="accent5" w:themeFillTint="33"/>
          </w:tcPr>
          <w:p w:rsidR="00E220A1" w:rsidRPr="000D2A08" w:rsidRDefault="00E220A1" w:rsidP="00F41830">
            <w:pPr>
              <w:rPr>
                <w:sz w:val="32"/>
                <w:szCs w:val="32"/>
              </w:rPr>
            </w:pPr>
            <w:r w:rsidRPr="000D2A08">
              <w:rPr>
                <w:rFonts w:hint="cs"/>
                <w:sz w:val="32"/>
                <w:szCs w:val="32"/>
                <w:rtl/>
              </w:rPr>
              <w:t>يونيو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220A1" w:rsidRPr="000D2A08" w:rsidRDefault="00E220A1" w:rsidP="00F41830">
            <w:pPr>
              <w:rPr>
                <w:sz w:val="32"/>
                <w:szCs w:val="32"/>
              </w:rPr>
            </w:pPr>
            <w:r w:rsidRPr="000D2A08">
              <w:rPr>
                <w:rFonts w:hint="cs"/>
                <w:sz w:val="32"/>
                <w:szCs w:val="32"/>
                <w:rtl/>
              </w:rPr>
              <w:t>يونيو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أبريل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مايو</w:t>
            </w:r>
          </w:p>
        </w:tc>
        <w:tc>
          <w:tcPr>
            <w:tcW w:w="940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فبراير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يناير </w:t>
            </w:r>
          </w:p>
        </w:tc>
        <w:tc>
          <w:tcPr>
            <w:tcW w:w="1047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ديسمبر</w:t>
            </w:r>
          </w:p>
        </w:tc>
        <w:tc>
          <w:tcPr>
            <w:tcW w:w="965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أكتوبر</w:t>
            </w:r>
          </w:p>
        </w:tc>
        <w:tc>
          <w:tcPr>
            <w:tcW w:w="913" w:type="dxa"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سبتمبر</w:t>
            </w:r>
          </w:p>
        </w:tc>
        <w:tc>
          <w:tcPr>
            <w:tcW w:w="2340" w:type="dxa"/>
            <w:vMerge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  <w:rtl/>
              </w:rPr>
            </w:pPr>
          </w:p>
        </w:tc>
        <w:tc>
          <w:tcPr>
            <w:tcW w:w="4480" w:type="dxa"/>
            <w:vMerge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  <w:rtl/>
              </w:rPr>
            </w:pPr>
          </w:p>
        </w:tc>
        <w:tc>
          <w:tcPr>
            <w:tcW w:w="2810" w:type="dxa"/>
            <w:vMerge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0" w:type="dxa"/>
            <w:vMerge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  <w:rtl/>
              </w:rPr>
            </w:pPr>
          </w:p>
        </w:tc>
        <w:tc>
          <w:tcPr>
            <w:tcW w:w="3358" w:type="dxa"/>
            <w:vMerge/>
            <w:shd w:val="clear" w:color="auto" w:fill="D9E2F3" w:themeFill="accent5" w:themeFillTint="33"/>
          </w:tcPr>
          <w:p w:rsidR="00E220A1" w:rsidRPr="00F41830" w:rsidRDefault="00E220A1" w:rsidP="00F41830">
            <w:pPr>
              <w:rPr>
                <w:sz w:val="32"/>
                <w:szCs w:val="32"/>
                <w:rtl/>
                <w:lang w:bidi="ar-QA"/>
              </w:rPr>
            </w:pPr>
          </w:p>
        </w:tc>
      </w:tr>
      <w:tr w:rsidR="00E220A1" w:rsidRPr="00F41830" w:rsidTr="00F14D2C">
        <w:trPr>
          <w:trHeight w:val="1105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14D2C" w:rsidRDefault="00E220A1" w:rsidP="00F14D2C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F14D2C">
              <w:rPr>
                <w:rFonts w:hint="cs"/>
                <w:sz w:val="32"/>
                <w:szCs w:val="32"/>
                <w:rtl/>
              </w:rPr>
              <w:t xml:space="preserve">ألايقل عدد المتدربين عن 50 معلم </w:t>
            </w:r>
          </w:p>
        </w:tc>
        <w:tc>
          <w:tcPr>
            <w:tcW w:w="2810" w:type="dxa"/>
          </w:tcPr>
          <w:p w:rsidR="00E220A1" w:rsidRPr="00F41830" w:rsidRDefault="00E220A1" w:rsidP="00E220A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تدريب عدد (50) مدرس على مهارات التدريس الحديثة </w:t>
            </w:r>
          </w:p>
        </w:tc>
        <w:tc>
          <w:tcPr>
            <w:tcW w:w="1980" w:type="dxa"/>
          </w:tcPr>
          <w:p w:rsidR="00E220A1" w:rsidRPr="00F41830" w:rsidRDefault="00E220A1" w:rsidP="00E220A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رفع كفاء المعلمين</w:t>
            </w:r>
          </w:p>
        </w:tc>
        <w:tc>
          <w:tcPr>
            <w:tcW w:w="3358" w:type="dxa"/>
            <w:vMerge w:val="restart"/>
          </w:tcPr>
          <w:p w:rsidR="00E220A1" w:rsidRPr="00F41830" w:rsidRDefault="00E220A1" w:rsidP="00E220A1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الإرتقاء بمستوى العملية التعليمية </w:t>
            </w:r>
          </w:p>
        </w:tc>
      </w:tr>
      <w:tr w:rsidR="00E220A1" w:rsidRPr="00F41830" w:rsidTr="00F14D2C">
        <w:trPr>
          <w:trHeight w:val="383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14D2C" w:rsidRDefault="00E220A1" w:rsidP="00F14D2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</w:rPr>
            </w:pPr>
            <w:r w:rsidRPr="00F14D2C">
              <w:rPr>
                <w:rFonts w:hint="cs"/>
                <w:sz w:val="32"/>
                <w:szCs w:val="32"/>
                <w:rtl/>
              </w:rPr>
              <w:t>ألا تقل نسبة النجاح عن 100%</w:t>
            </w:r>
          </w:p>
          <w:p w:rsidR="00E220A1" w:rsidRPr="00F14D2C" w:rsidRDefault="00E220A1" w:rsidP="00F14D2C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 w:rsidRPr="00F14D2C">
              <w:rPr>
                <w:rFonts w:hint="cs"/>
                <w:sz w:val="32"/>
                <w:szCs w:val="32"/>
                <w:rtl/>
              </w:rPr>
              <w:t>ألا تقل نسبة التحصيل عن 80%</w:t>
            </w:r>
          </w:p>
        </w:tc>
        <w:tc>
          <w:tcPr>
            <w:tcW w:w="2810" w:type="dxa"/>
          </w:tcPr>
          <w:p w:rsidR="00E220A1" w:rsidRPr="00F41830" w:rsidRDefault="00E220A1" w:rsidP="00E220A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تطبيق الأساليب الحديثة في الترديس داخل الصف </w:t>
            </w:r>
          </w:p>
        </w:tc>
        <w:tc>
          <w:tcPr>
            <w:tcW w:w="1980" w:type="dxa"/>
          </w:tcPr>
          <w:p w:rsidR="00E220A1" w:rsidRPr="00F41830" w:rsidRDefault="00E220A1" w:rsidP="00E220A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تحسين مستوى اداء الطلاب </w:t>
            </w:r>
          </w:p>
        </w:tc>
        <w:tc>
          <w:tcPr>
            <w:tcW w:w="3358" w:type="dxa"/>
            <w:vMerge/>
          </w:tcPr>
          <w:p w:rsidR="00E220A1" w:rsidRPr="00F41830" w:rsidRDefault="00E220A1" w:rsidP="00E220A1">
            <w:pPr>
              <w:jc w:val="right"/>
              <w:rPr>
                <w:sz w:val="32"/>
                <w:szCs w:val="32"/>
              </w:rPr>
            </w:pPr>
          </w:p>
        </w:tc>
      </w:tr>
      <w:tr w:rsidR="00E220A1" w:rsidRPr="00F41830" w:rsidTr="00F14D2C">
        <w:trPr>
          <w:trHeight w:val="383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</w:tr>
      <w:tr w:rsidR="00E220A1" w:rsidRPr="00F41830" w:rsidTr="00F14D2C">
        <w:trPr>
          <w:trHeight w:val="368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</w:tr>
      <w:tr w:rsidR="00E220A1" w:rsidRPr="00F41830" w:rsidTr="00F14D2C">
        <w:trPr>
          <w:trHeight w:val="383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</w:tr>
      <w:tr w:rsidR="00E220A1" w:rsidRPr="00F41830" w:rsidTr="00F14D2C">
        <w:trPr>
          <w:trHeight w:val="383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</w:tr>
      <w:tr w:rsidR="00E220A1" w:rsidRPr="00F41830" w:rsidTr="00F14D2C">
        <w:trPr>
          <w:trHeight w:val="368"/>
        </w:trPr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047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65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44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281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E220A1" w:rsidRPr="00F41830" w:rsidRDefault="00E220A1" w:rsidP="00E220A1">
            <w:pPr>
              <w:rPr>
                <w:sz w:val="32"/>
                <w:szCs w:val="32"/>
              </w:rPr>
            </w:pPr>
          </w:p>
        </w:tc>
      </w:tr>
    </w:tbl>
    <w:p w:rsidR="000B4CE7" w:rsidRDefault="000B4CE7"/>
    <w:sectPr w:rsidR="000B4CE7" w:rsidSect="00F41830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1130"/>
    <w:multiLevelType w:val="hybridMultilevel"/>
    <w:tmpl w:val="1EA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5370"/>
    <w:multiLevelType w:val="hybridMultilevel"/>
    <w:tmpl w:val="53B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30"/>
    <w:rsid w:val="000B4CE7"/>
    <w:rsid w:val="00394EA8"/>
    <w:rsid w:val="00C6685A"/>
    <w:rsid w:val="00E220A1"/>
    <w:rsid w:val="00F14D2C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B985-5263-4E71-AB5F-51C22B45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abdo mohamed</cp:lastModifiedBy>
  <cp:revision>4</cp:revision>
  <dcterms:created xsi:type="dcterms:W3CDTF">2016-06-12T15:22:00Z</dcterms:created>
  <dcterms:modified xsi:type="dcterms:W3CDTF">2016-06-12T15:27:00Z</dcterms:modified>
</cp:coreProperties>
</file>