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9EE" w:rsidRPr="001F19EE" w:rsidRDefault="001F19EE" w:rsidP="001F19EE">
      <w:pPr>
        <w:bidi/>
        <w:spacing w:before="100" w:beforeAutospacing="1" w:after="100" w:afterAutospacing="1" w:line="240" w:lineRule="auto"/>
        <w:jc w:val="center"/>
        <w:outlineLvl w:val="0"/>
        <w:rPr>
          <w:rFonts w:ascii="Times New Roman" w:eastAsia="Times New Roman" w:hAnsi="Times New Roman" w:cs="Times New Roman"/>
          <w:b/>
          <w:bCs/>
          <w:color w:val="C00000"/>
          <w:kern w:val="36"/>
          <w:sz w:val="32"/>
          <w:szCs w:val="32"/>
        </w:rPr>
      </w:pPr>
      <w:r w:rsidRPr="001F19EE">
        <w:rPr>
          <w:rFonts w:ascii="Times New Roman" w:eastAsia="Times New Roman" w:hAnsi="Times New Roman" w:cs="Times New Roman"/>
          <w:b/>
          <w:bCs/>
          <w:color w:val="C00000"/>
          <w:kern w:val="36"/>
          <w:sz w:val="32"/>
          <w:szCs w:val="32"/>
          <w:rtl/>
        </w:rPr>
        <w:t xml:space="preserve">دورة الميزة التنافسية </w:t>
      </w:r>
      <w:r w:rsidRPr="001F19EE">
        <w:rPr>
          <w:rFonts w:ascii="Times New Roman" w:eastAsia="Times New Roman" w:hAnsi="Times New Roman" w:cs="Times New Roman"/>
          <w:b/>
          <w:bCs/>
          <w:color w:val="C00000"/>
          <w:kern w:val="36"/>
          <w:sz w:val="32"/>
          <w:szCs w:val="32"/>
        </w:rPr>
        <w:t>The Competitive Advantage Cycle</w:t>
      </w:r>
    </w:p>
    <w:p w:rsidR="001F19EE" w:rsidRPr="001F19EE" w:rsidRDefault="001F19EE" w:rsidP="001F19EE">
      <w:pPr>
        <w:bidi/>
        <w:spacing w:before="100" w:beforeAutospacing="1" w:after="100" w:afterAutospacing="1" w:line="240" w:lineRule="auto"/>
        <w:jc w:val="both"/>
        <w:outlineLvl w:val="2"/>
        <w:rPr>
          <w:rFonts w:ascii="Times New Roman" w:eastAsia="Times New Roman" w:hAnsi="Times New Roman" w:cs="Times New Roman"/>
          <w:b/>
          <w:bCs/>
          <w:sz w:val="32"/>
          <w:szCs w:val="32"/>
        </w:rPr>
      </w:pPr>
      <w:r w:rsidRPr="001F19EE">
        <w:rPr>
          <w:rFonts w:ascii="Times New Roman" w:eastAsia="Times New Roman" w:hAnsi="Times New Roman" w:cs="Times New Roman"/>
          <w:b/>
          <w:bCs/>
          <w:sz w:val="32"/>
          <w:szCs w:val="32"/>
        </w:rPr>
        <w:t> </w:t>
      </w:r>
    </w:p>
    <w:p w:rsidR="001F19EE" w:rsidRPr="001F19EE" w:rsidRDefault="001F19EE" w:rsidP="001F19EE">
      <w:pPr>
        <w:bidi/>
        <w:spacing w:before="100" w:beforeAutospacing="1" w:after="100" w:afterAutospacing="1" w:line="240" w:lineRule="auto"/>
        <w:jc w:val="both"/>
        <w:outlineLvl w:val="2"/>
        <w:rPr>
          <w:rFonts w:ascii="Times New Roman" w:eastAsia="Times New Roman" w:hAnsi="Times New Roman" w:cs="Times New Roman"/>
          <w:b/>
          <w:bCs/>
          <w:sz w:val="32"/>
          <w:szCs w:val="32"/>
        </w:rPr>
      </w:pPr>
      <w:r w:rsidRPr="001F19EE">
        <w:rPr>
          <w:rFonts w:ascii="Times New Roman" w:eastAsia="Times New Roman" w:hAnsi="Times New Roman" w:cs="Times New Roman"/>
          <w:b/>
          <w:bCs/>
          <w:sz w:val="32"/>
          <w:szCs w:val="32"/>
          <w:rtl/>
        </w:rPr>
        <w:t xml:space="preserve">كنت أناقش منذ فترة مع مدير تنفيذي لإحدى المؤسسات التي تحارب من أجل بناء قدراتها </w:t>
      </w:r>
      <w:r>
        <w:rPr>
          <w:rFonts w:ascii="Times New Roman" w:eastAsia="Times New Roman" w:hAnsi="Times New Roman" w:cs="Times New Roman" w:hint="cs"/>
          <w:b/>
          <w:bCs/>
          <w:sz w:val="32"/>
          <w:szCs w:val="32"/>
          <w:rtl/>
        </w:rPr>
        <w:t xml:space="preserve">   </w:t>
      </w:r>
      <w:r w:rsidRPr="001F19EE">
        <w:rPr>
          <w:rFonts w:ascii="Times New Roman" w:eastAsia="Times New Roman" w:hAnsi="Times New Roman" w:cs="Times New Roman"/>
          <w:b/>
          <w:bCs/>
          <w:sz w:val="32"/>
          <w:szCs w:val="32"/>
          <w:rtl/>
        </w:rPr>
        <w:t>المطلوبة للحصول على ميزات من الوضع الاستراتيجي الحالي</w:t>
      </w:r>
      <w:r w:rsidRPr="001F19EE">
        <w:rPr>
          <w:rFonts w:ascii="Times New Roman" w:eastAsia="Times New Roman" w:hAnsi="Times New Roman" w:cs="Times New Roman"/>
          <w:b/>
          <w:bCs/>
          <w:sz w:val="32"/>
          <w:szCs w:val="32"/>
        </w:rPr>
        <w:t>.</w:t>
      </w:r>
    </w:p>
    <w:p w:rsidR="001F19EE" w:rsidRPr="001F19EE" w:rsidRDefault="001F19EE" w:rsidP="001F19EE">
      <w:pPr>
        <w:bidi/>
        <w:spacing w:before="100" w:beforeAutospacing="1" w:after="100" w:afterAutospacing="1" w:line="240" w:lineRule="auto"/>
        <w:jc w:val="both"/>
        <w:outlineLvl w:val="2"/>
        <w:rPr>
          <w:rFonts w:ascii="Times New Roman" w:eastAsia="Times New Roman" w:hAnsi="Times New Roman" w:cs="Times New Roman"/>
          <w:b/>
          <w:bCs/>
          <w:sz w:val="32"/>
          <w:szCs w:val="32"/>
        </w:rPr>
      </w:pPr>
      <w:r>
        <w:rPr>
          <w:rFonts w:ascii="Times New Roman" w:eastAsia="Times New Roman" w:hAnsi="Times New Roman" w:cs="Times New Roman" w:hint="cs"/>
          <w:b/>
          <w:bCs/>
          <w:sz w:val="32"/>
          <w:szCs w:val="32"/>
          <w:rtl/>
        </w:rPr>
        <w:t xml:space="preserve"> </w:t>
      </w:r>
      <w:r w:rsidRPr="001F19EE">
        <w:rPr>
          <w:rFonts w:ascii="Times New Roman" w:eastAsia="Times New Roman" w:hAnsi="Times New Roman" w:cs="Times New Roman"/>
          <w:b/>
          <w:bCs/>
          <w:sz w:val="32"/>
          <w:szCs w:val="32"/>
          <w:rtl/>
        </w:rPr>
        <w:t>لم نكن نبحث عن تبني بعض الخيارات الجديدة لوضعنا الحالي. لأن وضعنا الحالي ممتاز. ولكن المشكلة التي تواجهنا هي عدم قدرتنا على تحقيق الرضا لعملائنا عن طلباتهم نتيجة المشكلات التي تواجهنا في قنوات التوزيع الداخلية والخارجية</w:t>
      </w:r>
      <w:r w:rsidRPr="001F19EE">
        <w:rPr>
          <w:rFonts w:ascii="Times New Roman" w:eastAsia="Times New Roman" w:hAnsi="Times New Roman" w:cs="Times New Roman"/>
          <w:b/>
          <w:bCs/>
          <w:sz w:val="32"/>
          <w:szCs w:val="32"/>
        </w:rPr>
        <w:t>.</w:t>
      </w:r>
    </w:p>
    <w:p w:rsidR="001F19EE" w:rsidRPr="001F19EE" w:rsidRDefault="001F19EE" w:rsidP="001F19EE">
      <w:pPr>
        <w:bidi/>
        <w:spacing w:before="100" w:beforeAutospacing="1" w:after="100" w:afterAutospacing="1" w:line="240" w:lineRule="auto"/>
        <w:jc w:val="both"/>
        <w:outlineLvl w:val="2"/>
        <w:rPr>
          <w:rFonts w:ascii="Times New Roman" w:eastAsia="Times New Roman" w:hAnsi="Times New Roman" w:cs="Times New Roman"/>
          <w:b/>
          <w:bCs/>
          <w:sz w:val="32"/>
          <w:szCs w:val="32"/>
        </w:rPr>
      </w:pPr>
      <w:r w:rsidRPr="001F19EE">
        <w:rPr>
          <w:rFonts w:ascii="Times New Roman" w:eastAsia="Times New Roman" w:hAnsi="Times New Roman" w:cs="Times New Roman"/>
          <w:b/>
          <w:bCs/>
          <w:sz w:val="32"/>
          <w:szCs w:val="32"/>
          <w:rtl/>
        </w:rPr>
        <w:t>إذا ما هي الاستراتيجية للتعامل مع ذلك؟ نحن لا نسعى لاكتشاف ميزات تنافسية جديدة لبناء خيارات استراتيجية حول كيف نعمل أو كيف نفوز. ولكن تركيزنا على بناء وتحسين القدرات المطلوبة لتطبيق الخيارات الاستراتيجية الموجودة بالفعل للحصول على الميزات المترتبة على ذلك</w:t>
      </w:r>
      <w:r w:rsidRPr="001F19EE">
        <w:rPr>
          <w:rFonts w:ascii="Times New Roman" w:eastAsia="Times New Roman" w:hAnsi="Times New Roman" w:cs="Times New Roman"/>
          <w:b/>
          <w:bCs/>
          <w:sz w:val="32"/>
          <w:szCs w:val="32"/>
        </w:rPr>
        <w:t>.</w:t>
      </w:r>
    </w:p>
    <w:p w:rsidR="001F19EE" w:rsidRPr="001F19EE" w:rsidRDefault="001F19EE" w:rsidP="001F19EE">
      <w:pPr>
        <w:bidi/>
        <w:spacing w:before="100" w:beforeAutospacing="1" w:after="100" w:afterAutospacing="1" w:line="240" w:lineRule="auto"/>
        <w:jc w:val="both"/>
        <w:outlineLvl w:val="2"/>
        <w:rPr>
          <w:rFonts w:ascii="Times New Roman" w:eastAsia="Times New Roman" w:hAnsi="Times New Roman" w:cs="Times New Roman"/>
          <w:b/>
          <w:bCs/>
          <w:sz w:val="32"/>
          <w:szCs w:val="32"/>
        </w:rPr>
      </w:pPr>
      <w:r w:rsidRPr="001F19EE">
        <w:rPr>
          <w:rFonts w:ascii="Times New Roman" w:eastAsia="Times New Roman" w:hAnsi="Times New Roman" w:cs="Times New Roman"/>
          <w:b/>
          <w:bCs/>
          <w:sz w:val="32"/>
          <w:szCs w:val="32"/>
          <w:rtl/>
        </w:rPr>
        <w:t xml:space="preserve">عملية المعادلة الاستراتيجية لها </w:t>
      </w:r>
      <w:proofErr w:type="gramStart"/>
      <w:r w:rsidRPr="001F19EE">
        <w:rPr>
          <w:rFonts w:ascii="Times New Roman" w:eastAsia="Times New Roman" w:hAnsi="Times New Roman" w:cs="Times New Roman"/>
          <w:b/>
          <w:bCs/>
          <w:sz w:val="32"/>
          <w:szCs w:val="32"/>
          <w:rtl/>
        </w:rPr>
        <w:t>مرحلتين ،</w:t>
      </w:r>
      <w:proofErr w:type="gramEnd"/>
      <w:r w:rsidRPr="001F19EE">
        <w:rPr>
          <w:rFonts w:ascii="Times New Roman" w:eastAsia="Times New Roman" w:hAnsi="Times New Roman" w:cs="Times New Roman"/>
          <w:b/>
          <w:bCs/>
          <w:sz w:val="32"/>
          <w:szCs w:val="32"/>
          <w:rtl/>
        </w:rPr>
        <w:t xml:space="preserve"> تتطلب الاجابة عن سؤالين</w:t>
      </w:r>
    </w:p>
    <w:p w:rsidR="001F19EE" w:rsidRPr="001F19EE" w:rsidRDefault="001F19EE" w:rsidP="001F19EE">
      <w:pPr>
        <w:bidi/>
        <w:spacing w:before="100" w:beforeAutospacing="1" w:after="100" w:afterAutospacing="1" w:line="240" w:lineRule="auto"/>
        <w:jc w:val="both"/>
        <w:outlineLvl w:val="2"/>
        <w:rPr>
          <w:rFonts w:ascii="Times New Roman" w:eastAsia="Times New Roman" w:hAnsi="Times New Roman" w:cs="Times New Roman"/>
          <w:b/>
          <w:bCs/>
          <w:sz w:val="32"/>
          <w:szCs w:val="32"/>
        </w:rPr>
      </w:pPr>
      <w:r w:rsidRPr="001F19EE">
        <w:rPr>
          <w:rFonts w:ascii="Times New Roman" w:eastAsia="Times New Roman" w:hAnsi="Times New Roman" w:cs="Times New Roman"/>
          <w:b/>
          <w:bCs/>
          <w:sz w:val="32"/>
          <w:szCs w:val="32"/>
          <w:rtl/>
        </w:rPr>
        <w:t>الأول: ما هي خياراتنا الاستراتيجية التي تجعل الشركة تحقق ربحية أفضل؟</w:t>
      </w:r>
    </w:p>
    <w:p w:rsidR="001F19EE" w:rsidRPr="001F19EE" w:rsidRDefault="001F19EE" w:rsidP="001F19EE">
      <w:pPr>
        <w:bidi/>
        <w:spacing w:before="100" w:beforeAutospacing="1" w:after="100" w:afterAutospacing="1" w:line="240" w:lineRule="auto"/>
        <w:jc w:val="both"/>
        <w:outlineLvl w:val="2"/>
        <w:rPr>
          <w:rFonts w:ascii="Times New Roman" w:eastAsia="Times New Roman" w:hAnsi="Times New Roman" w:cs="Times New Roman"/>
          <w:b/>
          <w:bCs/>
          <w:sz w:val="32"/>
          <w:szCs w:val="32"/>
        </w:rPr>
      </w:pPr>
      <w:r w:rsidRPr="001F19EE">
        <w:rPr>
          <w:rFonts w:ascii="Times New Roman" w:eastAsia="Times New Roman" w:hAnsi="Times New Roman" w:cs="Times New Roman"/>
          <w:b/>
          <w:bCs/>
          <w:sz w:val="32"/>
          <w:szCs w:val="32"/>
          <w:rtl/>
        </w:rPr>
        <w:t xml:space="preserve">الثاني: ما هو نظام القدرات المطلوبة لدعم هذه الخيارات الاستراتيجية وما </w:t>
      </w:r>
      <w:proofErr w:type="spellStart"/>
      <w:r w:rsidRPr="001F19EE">
        <w:rPr>
          <w:rFonts w:ascii="Times New Roman" w:eastAsia="Times New Roman" w:hAnsi="Times New Roman" w:cs="Times New Roman"/>
          <w:b/>
          <w:bCs/>
          <w:sz w:val="32"/>
          <w:szCs w:val="32"/>
          <w:rtl/>
        </w:rPr>
        <w:t>هى</w:t>
      </w:r>
      <w:proofErr w:type="spellEnd"/>
      <w:r w:rsidRPr="001F19EE">
        <w:rPr>
          <w:rFonts w:ascii="Times New Roman" w:eastAsia="Times New Roman" w:hAnsi="Times New Roman" w:cs="Times New Roman"/>
          <w:b/>
          <w:bCs/>
          <w:sz w:val="32"/>
          <w:szCs w:val="32"/>
          <w:rtl/>
        </w:rPr>
        <w:t xml:space="preserve"> فجوة التجانس الاستراتيجي التي يجب علينا سدها؟</w:t>
      </w:r>
    </w:p>
    <w:p w:rsidR="001F19EE" w:rsidRPr="001F19EE" w:rsidRDefault="001F19EE" w:rsidP="001F19EE">
      <w:pPr>
        <w:bidi/>
        <w:spacing w:before="100" w:beforeAutospacing="1" w:after="100" w:afterAutospacing="1" w:line="240" w:lineRule="auto"/>
        <w:jc w:val="both"/>
        <w:outlineLvl w:val="2"/>
        <w:rPr>
          <w:rFonts w:ascii="Times New Roman" w:eastAsia="Times New Roman" w:hAnsi="Times New Roman" w:cs="Times New Roman"/>
          <w:b/>
          <w:bCs/>
          <w:sz w:val="32"/>
          <w:szCs w:val="32"/>
        </w:rPr>
      </w:pPr>
      <w:r w:rsidRPr="001F19EE">
        <w:rPr>
          <w:rFonts w:ascii="Times New Roman" w:eastAsia="Times New Roman" w:hAnsi="Times New Roman" w:cs="Times New Roman"/>
          <w:b/>
          <w:bCs/>
          <w:sz w:val="32"/>
          <w:szCs w:val="32"/>
          <w:rtl/>
        </w:rPr>
        <w:t xml:space="preserve">لهذا تعتبر العقبة الأولي هي مرحلة صياغة الاستراتيجية ولكن هذه تغلبنا </w:t>
      </w:r>
      <w:proofErr w:type="gramStart"/>
      <w:r w:rsidRPr="001F19EE">
        <w:rPr>
          <w:rFonts w:ascii="Times New Roman" w:eastAsia="Times New Roman" w:hAnsi="Times New Roman" w:cs="Times New Roman"/>
          <w:b/>
          <w:bCs/>
          <w:sz w:val="32"/>
          <w:szCs w:val="32"/>
          <w:rtl/>
        </w:rPr>
        <w:t>عليها ،</w:t>
      </w:r>
      <w:proofErr w:type="gramEnd"/>
      <w:r w:rsidRPr="001F19EE">
        <w:rPr>
          <w:rFonts w:ascii="Times New Roman" w:eastAsia="Times New Roman" w:hAnsi="Times New Roman" w:cs="Times New Roman"/>
          <w:b/>
          <w:bCs/>
          <w:sz w:val="32"/>
          <w:szCs w:val="32"/>
          <w:rtl/>
        </w:rPr>
        <w:t xml:space="preserve"> و يجب علينا أن نفهم كيف نضع الاستراتيجية موضع التنفيذ ونحول رغباتنا بالوضع الاستراتيجي الذي نريده إلى واقع. وهذا يعني أنه يجب تحديد القدرات المطلوبة وتحديد الفجوات المتعلقة بالقدرات الحالية ثم وضع الخطة الاستراتيجية التي تعمل على سد هذه الفجوات وتنفيذها</w:t>
      </w:r>
      <w:r w:rsidRPr="001F19EE">
        <w:rPr>
          <w:rFonts w:ascii="Times New Roman" w:eastAsia="Times New Roman" w:hAnsi="Times New Roman" w:cs="Times New Roman"/>
          <w:b/>
          <w:bCs/>
          <w:sz w:val="32"/>
          <w:szCs w:val="32"/>
        </w:rPr>
        <w:t>.</w:t>
      </w:r>
    </w:p>
    <w:p w:rsidR="001F19EE" w:rsidRPr="001F19EE" w:rsidRDefault="001F19EE" w:rsidP="001F19EE">
      <w:pPr>
        <w:bidi/>
        <w:spacing w:before="100" w:beforeAutospacing="1" w:after="100" w:afterAutospacing="1" w:line="240" w:lineRule="auto"/>
        <w:jc w:val="both"/>
        <w:outlineLvl w:val="2"/>
        <w:rPr>
          <w:rFonts w:ascii="Times New Roman" w:eastAsia="Times New Roman" w:hAnsi="Times New Roman" w:cs="Times New Roman"/>
          <w:b/>
          <w:bCs/>
          <w:sz w:val="32"/>
          <w:szCs w:val="32"/>
        </w:rPr>
      </w:pPr>
      <w:r w:rsidRPr="001F19EE">
        <w:rPr>
          <w:rFonts w:ascii="Times New Roman" w:eastAsia="Times New Roman" w:hAnsi="Times New Roman" w:cs="Times New Roman"/>
          <w:b/>
          <w:bCs/>
          <w:sz w:val="32"/>
          <w:szCs w:val="32"/>
          <w:rtl/>
        </w:rPr>
        <w:t xml:space="preserve">في حالتنا هذه   لم تكن الاستراتيجية أولا </w:t>
      </w:r>
      <w:proofErr w:type="gramStart"/>
      <w:r w:rsidRPr="001F19EE">
        <w:rPr>
          <w:rFonts w:ascii="Times New Roman" w:eastAsia="Times New Roman" w:hAnsi="Times New Roman" w:cs="Times New Roman"/>
          <w:b/>
          <w:bCs/>
          <w:sz w:val="32"/>
          <w:szCs w:val="32"/>
          <w:rtl/>
        </w:rPr>
        <w:t>وثانيا ،</w:t>
      </w:r>
      <w:proofErr w:type="gramEnd"/>
      <w:r w:rsidRPr="001F19EE">
        <w:rPr>
          <w:rFonts w:ascii="Times New Roman" w:eastAsia="Times New Roman" w:hAnsi="Times New Roman" w:cs="Times New Roman"/>
          <w:b/>
          <w:bCs/>
          <w:sz w:val="32"/>
          <w:szCs w:val="32"/>
          <w:rtl/>
        </w:rPr>
        <w:t xml:space="preserve"> ولكن ثانيا فقط بالإضافة إلى جزء التخطيط والتنفيذ</w:t>
      </w:r>
      <w:r w:rsidRPr="001F19EE">
        <w:rPr>
          <w:rFonts w:ascii="Times New Roman" w:eastAsia="Times New Roman" w:hAnsi="Times New Roman" w:cs="Times New Roman"/>
          <w:b/>
          <w:bCs/>
          <w:sz w:val="32"/>
          <w:szCs w:val="32"/>
        </w:rPr>
        <w:t>.</w:t>
      </w:r>
    </w:p>
    <w:p w:rsidR="001F19EE" w:rsidRPr="001F19EE" w:rsidRDefault="001F19EE" w:rsidP="001F19EE">
      <w:pPr>
        <w:bidi/>
        <w:spacing w:before="100" w:beforeAutospacing="1" w:after="100" w:afterAutospacing="1" w:line="240" w:lineRule="auto"/>
        <w:outlineLvl w:val="2"/>
        <w:rPr>
          <w:rFonts w:ascii="Times New Roman" w:eastAsia="Times New Roman" w:hAnsi="Times New Roman" w:cs="Times New Roman"/>
          <w:b/>
          <w:bCs/>
          <w:color w:val="C00000"/>
          <w:sz w:val="32"/>
          <w:szCs w:val="32"/>
        </w:rPr>
      </w:pPr>
      <w:r w:rsidRPr="001F19EE">
        <w:rPr>
          <w:rFonts w:ascii="Times New Roman" w:eastAsia="Times New Roman" w:hAnsi="Times New Roman" w:cs="Times New Roman"/>
          <w:b/>
          <w:bCs/>
          <w:color w:val="C00000"/>
          <w:sz w:val="32"/>
          <w:szCs w:val="32"/>
          <w:rtl/>
        </w:rPr>
        <w:t>الآفاق الاستراتيجية</w:t>
      </w:r>
      <w:r w:rsidRPr="001F19EE">
        <w:rPr>
          <w:rFonts w:ascii="Times New Roman" w:eastAsia="Times New Roman" w:hAnsi="Times New Roman" w:cs="Times New Roman"/>
          <w:b/>
          <w:bCs/>
          <w:color w:val="C00000"/>
          <w:sz w:val="32"/>
          <w:szCs w:val="32"/>
        </w:rPr>
        <w:t>: The strategic Horizons</w:t>
      </w:r>
    </w:p>
    <w:p w:rsidR="001F19EE" w:rsidRPr="001F19EE" w:rsidRDefault="001F19EE" w:rsidP="001F19EE">
      <w:pPr>
        <w:bidi/>
        <w:spacing w:before="100" w:beforeAutospacing="1" w:after="100" w:afterAutospacing="1" w:line="240" w:lineRule="auto"/>
        <w:jc w:val="both"/>
        <w:outlineLvl w:val="2"/>
        <w:rPr>
          <w:rFonts w:ascii="Times New Roman" w:eastAsia="Times New Roman" w:hAnsi="Times New Roman" w:cs="Times New Roman"/>
          <w:b/>
          <w:bCs/>
          <w:sz w:val="32"/>
          <w:szCs w:val="32"/>
        </w:rPr>
      </w:pPr>
      <w:r w:rsidRPr="001F19EE">
        <w:rPr>
          <w:rFonts w:ascii="Times New Roman" w:eastAsia="Times New Roman" w:hAnsi="Times New Roman" w:cs="Times New Roman"/>
          <w:b/>
          <w:bCs/>
          <w:sz w:val="32"/>
          <w:szCs w:val="32"/>
          <w:rtl/>
        </w:rPr>
        <w:t>يعتقد قادة ما كنزي</w:t>
      </w:r>
      <w:r w:rsidRPr="001F19EE">
        <w:rPr>
          <w:rFonts w:ascii="Times New Roman" w:eastAsia="Times New Roman" w:hAnsi="Times New Roman" w:cs="Times New Roman"/>
          <w:b/>
          <w:bCs/>
          <w:sz w:val="32"/>
          <w:szCs w:val="32"/>
        </w:rPr>
        <w:t xml:space="preserve"> McKinsey </w:t>
      </w:r>
      <w:r w:rsidRPr="001F19EE">
        <w:rPr>
          <w:rFonts w:ascii="Times New Roman" w:eastAsia="Times New Roman" w:hAnsi="Times New Roman" w:cs="Times New Roman"/>
          <w:b/>
          <w:bCs/>
          <w:sz w:val="32"/>
          <w:szCs w:val="32"/>
          <w:rtl/>
        </w:rPr>
        <w:t>أن الاستراتيجية تتم في إطارين يوضحان التطور في المنظمات وخطوط الأعمال من خلال ميزاتهم الحالية وتوجهاتهم إلى المستقبل</w:t>
      </w:r>
      <w:r w:rsidRPr="001F19EE">
        <w:rPr>
          <w:rFonts w:ascii="Times New Roman" w:eastAsia="Times New Roman" w:hAnsi="Times New Roman" w:cs="Times New Roman"/>
          <w:b/>
          <w:bCs/>
          <w:sz w:val="32"/>
          <w:szCs w:val="32"/>
        </w:rPr>
        <w:t xml:space="preserve">. </w:t>
      </w:r>
      <w:r w:rsidRPr="001F19EE">
        <w:rPr>
          <w:rFonts w:ascii="Times New Roman" w:eastAsia="Times New Roman" w:hAnsi="Times New Roman" w:cs="Times New Roman"/>
          <w:b/>
          <w:bCs/>
          <w:sz w:val="32"/>
          <w:szCs w:val="32"/>
          <w:rtl/>
        </w:rPr>
        <w:t xml:space="preserve">هناك ثلاثة آفاق للنمو   و لمحفظة </w:t>
      </w:r>
      <w:proofErr w:type="gramStart"/>
      <w:r w:rsidRPr="001F19EE">
        <w:rPr>
          <w:rFonts w:ascii="Times New Roman" w:eastAsia="Times New Roman" w:hAnsi="Times New Roman" w:cs="Times New Roman"/>
          <w:b/>
          <w:bCs/>
          <w:sz w:val="32"/>
          <w:szCs w:val="32"/>
          <w:rtl/>
        </w:rPr>
        <w:t>المبادرات .</w:t>
      </w:r>
      <w:proofErr w:type="gramEnd"/>
      <w:r w:rsidRPr="001F19EE">
        <w:rPr>
          <w:rFonts w:ascii="Times New Roman" w:eastAsia="Times New Roman" w:hAnsi="Times New Roman" w:cs="Times New Roman"/>
          <w:b/>
          <w:bCs/>
          <w:sz w:val="32"/>
          <w:szCs w:val="32"/>
          <w:rtl/>
        </w:rPr>
        <w:t xml:space="preserve"> الشكل التالي يستخدم هذه الأطر لوصف دورة الميزة التنافسية</w:t>
      </w:r>
      <w:r w:rsidRPr="001F19EE">
        <w:rPr>
          <w:rFonts w:ascii="Times New Roman" w:eastAsia="Times New Roman" w:hAnsi="Times New Roman" w:cs="Times New Roman"/>
          <w:b/>
          <w:bCs/>
          <w:sz w:val="32"/>
          <w:szCs w:val="32"/>
        </w:rPr>
        <w:t>.</w:t>
      </w:r>
    </w:p>
    <w:p w:rsidR="001F19EE" w:rsidRPr="001F19EE" w:rsidRDefault="001F19EE" w:rsidP="001F19EE">
      <w:pPr>
        <w:bidi/>
        <w:spacing w:before="100" w:beforeAutospacing="1" w:after="100" w:afterAutospacing="1" w:line="240" w:lineRule="auto"/>
        <w:jc w:val="both"/>
        <w:outlineLvl w:val="2"/>
        <w:rPr>
          <w:rFonts w:ascii="Times New Roman" w:eastAsia="Times New Roman" w:hAnsi="Times New Roman" w:cs="Times New Roman"/>
          <w:b/>
          <w:bCs/>
          <w:sz w:val="32"/>
          <w:szCs w:val="32"/>
        </w:rPr>
      </w:pPr>
      <w:r w:rsidRPr="001F19EE">
        <w:rPr>
          <w:rFonts w:ascii="Times New Roman" w:eastAsia="Times New Roman" w:hAnsi="Times New Roman" w:cs="Times New Roman"/>
          <w:b/>
          <w:bCs/>
          <w:sz w:val="32"/>
          <w:szCs w:val="32"/>
          <w:rtl/>
        </w:rPr>
        <w:lastRenderedPageBreak/>
        <w:t>الأفق (1) يعمل على ضمان أن تكون الميزة التنافسية الحالية متوافقة مع الخيارات والقدرات الاستراتيجية</w:t>
      </w:r>
      <w:r w:rsidRPr="001F19EE">
        <w:rPr>
          <w:rFonts w:ascii="Times New Roman" w:eastAsia="Times New Roman" w:hAnsi="Times New Roman" w:cs="Times New Roman"/>
          <w:b/>
          <w:bCs/>
          <w:sz w:val="32"/>
          <w:szCs w:val="32"/>
        </w:rPr>
        <w:t>.</w:t>
      </w:r>
    </w:p>
    <w:p w:rsidR="001F19EE" w:rsidRPr="001F19EE" w:rsidRDefault="001F19EE" w:rsidP="001F19EE">
      <w:pPr>
        <w:bidi/>
        <w:spacing w:before="100" w:beforeAutospacing="1" w:after="100" w:afterAutospacing="1" w:line="240" w:lineRule="auto"/>
        <w:jc w:val="both"/>
        <w:outlineLvl w:val="2"/>
        <w:rPr>
          <w:rFonts w:ascii="Times New Roman" w:eastAsia="Times New Roman" w:hAnsi="Times New Roman" w:cs="Times New Roman"/>
          <w:b/>
          <w:bCs/>
          <w:sz w:val="32"/>
          <w:szCs w:val="32"/>
        </w:rPr>
      </w:pPr>
      <w:r w:rsidRPr="001F19EE">
        <w:rPr>
          <w:rFonts w:ascii="Times New Roman" w:eastAsia="Times New Roman" w:hAnsi="Times New Roman" w:cs="Times New Roman"/>
          <w:b/>
          <w:bCs/>
          <w:sz w:val="32"/>
          <w:szCs w:val="32"/>
          <w:rtl/>
        </w:rPr>
        <w:t>الأفق (2) يطور الميزة التنافسية الثانية لأنها غير متجانسة مع الخيار والقدرات الاستراتيجية</w:t>
      </w:r>
    </w:p>
    <w:p w:rsidR="001F19EE" w:rsidRPr="001F19EE" w:rsidRDefault="001F19EE" w:rsidP="001F19EE">
      <w:pPr>
        <w:bidi/>
        <w:spacing w:before="100" w:beforeAutospacing="1" w:after="100" w:afterAutospacing="1" w:line="240" w:lineRule="auto"/>
        <w:jc w:val="both"/>
        <w:outlineLvl w:val="2"/>
        <w:rPr>
          <w:rFonts w:ascii="Times New Roman" w:eastAsia="Times New Roman" w:hAnsi="Times New Roman" w:cs="Times New Roman"/>
          <w:b/>
          <w:bCs/>
          <w:sz w:val="32"/>
          <w:szCs w:val="32"/>
        </w:rPr>
      </w:pPr>
      <w:r w:rsidRPr="001F19EE">
        <w:rPr>
          <w:rFonts w:ascii="Times New Roman" w:eastAsia="Times New Roman" w:hAnsi="Times New Roman" w:cs="Times New Roman"/>
          <w:b/>
          <w:bCs/>
          <w:sz w:val="32"/>
          <w:szCs w:val="32"/>
          <w:rtl/>
        </w:rPr>
        <w:t>الأفق(3) يكتشف بدائل للميزة التنافسية في المستقبل ويشير إلى عدم التأكد من الخيارات والقدرات الاستراتيجية</w:t>
      </w:r>
    </w:p>
    <w:p w:rsidR="001F19EE" w:rsidRPr="001F19EE" w:rsidRDefault="001F19EE" w:rsidP="001F19EE">
      <w:pPr>
        <w:bidi/>
        <w:spacing w:before="100" w:beforeAutospacing="1" w:after="100" w:afterAutospacing="1" w:line="240" w:lineRule="auto"/>
        <w:jc w:val="both"/>
        <w:outlineLvl w:val="2"/>
        <w:rPr>
          <w:rFonts w:ascii="Times New Roman" w:eastAsia="Times New Roman" w:hAnsi="Times New Roman" w:cs="Times New Roman"/>
          <w:b/>
          <w:bCs/>
          <w:sz w:val="32"/>
          <w:szCs w:val="32"/>
        </w:rPr>
      </w:pPr>
      <w:r w:rsidRPr="001F19EE">
        <w:rPr>
          <w:rFonts w:ascii="Times New Roman" w:eastAsia="Times New Roman" w:hAnsi="Times New Roman" w:cs="Times New Roman"/>
          <w:b/>
          <w:bCs/>
          <w:sz w:val="32"/>
          <w:szCs w:val="32"/>
        </w:rPr>
        <w:t> </w:t>
      </w:r>
    </w:p>
    <w:p w:rsidR="001F19EE" w:rsidRPr="001F19EE" w:rsidRDefault="001F19EE" w:rsidP="001F19EE">
      <w:pPr>
        <w:bidi/>
        <w:spacing w:before="100" w:beforeAutospacing="1" w:after="100" w:afterAutospacing="1" w:line="240" w:lineRule="auto"/>
        <w:jc w:val="both"/>
        <w:outlineLvl w:val="2"/>
        <w:rPr>
          <w:rFonts w:ascii="Times New Roman" w:eastAsia="Times New Roman" w:hAnsi="Times New Roman" w:cs="Times New Roman"/>
          <w:b/>
          <w:bCs/>
          <w:sz w:val="32"/>
          <w:szCs w:val="32"/>
        </w:rPr>
      </w:pPr>
      <w:r w:rsidRPr="001F19EE">
        <w:rPr>
          <w:rFonts w:ascii="Times New Roman" w:eastAsia="Times New Roman" w:hAnsi="Times New Roman" w:cs="Times New Roman"/>
          <w:b/>
          <w:bCs/>
          <w:noProof/>
          <w:color w:val="0000FF"/>
          <w:sz w:val="32"/>
          <w:szCs w:val="32"/>
        </w:rPr>
        <w:drawing>
          <wp:inline distT="0" distB="0" distL="0" distR="0" wp14:anchorId="29F5BCCE" wp14:editId="115290EF">
            <wp:extent cx="4562475" cy="2486025"/>
            <wp:effectExtent l="0" t="0" r="9525" b="9525"/>
            <wp:docPr id="1" name="Picture 1" descr="horizon">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62475" cy="2486025"/>
                    </a:xfrm>
                    <a:prstGeom prst="rect">
                      <a:avLst/>
                    </a:prstGeom>
                    <a:noFill/>
                    <a:ln>
                      <a:noFill/>
                    </a:ln>
                  </pic:spPr>
                </pic:pic>
              </a:graphicData>
            </a:graphic>
          </wp:inline>
        </w:drawing>
      </w:r>
    </w:p>
    <w:p w:rsidR="001F19EE" w:rsidRPr="001F19EE" w:rsidRDefault="001F19EE" w:rsidP="001F19EE">
      <w:pPr>
        <w:bidi/>
        <w:spacing w:before="100" w:beforeAutospacing="1" w:after="100" w:afterAutospacing="1" w:line="240" w:lineRule="auto"/>
        <w:jc w:val="both"/>
        <w:outlineLvl w:val="2"/>
        <w:rPr>
          <w:rFonts w:ascii="Times New Roman" w:eastAsia="Times New Roman" w:hAnsi="Times New Roman" w:cs="Times New Roman"/>
          <w:b/>
          <w:bCs/>
          <w:color w:val="C00000"/>
          <w:sz w:val="32"/>
          <w:szCs w:val="32"/>
        </w:rPr>
      </w:pPr>
      <w:r w:rsidRPr="001F19EE">
        <w:rPr>
          <w:rFonts w:ascii="Times New Roman" w:eastAsia="Times New Roman" w:hAnsi="Times New Roman" w:cs="Times New Roman"/>
          <w:b/>
          <w:bCs/>
          <w:color w:val="C00000"/>
          <w:sz w:val="32"/>
          <w:szCs w:val="32"/>
          <w:rtl/>
        </w:rPr>
        <w:t>التركيز على الاستراتيجية الحالية</w:t>
      </w:r>
    </w:p>
    <w:p w:rsidR="001F19EE" w:rsidRPr="001F19EE" w:rsidRDefault="001F19EE" w:rsidP="001F19EE">
      <w:pPr>
        <w:bidi/>
        <w:spacing w:before="100" w:beforeAutospacing="1" w:after="100" w:afterAutospacing="1" w:line="240" w:lineRule="auto"/>
        <w:jc w:val="both"/>
        <w:outlineLvl w:val="2"/>
        <w:rPr>
          <w:rFonts w:ascii="Times New Roman" w:eastAsia="Times New Roman" w:hAnsi="Times New Roman" w:cs="Times New Roman"/>
          <w:b/>
          <w:bCs/>
          <w:sz w:val="32"/>
          <w:szCs w:val="32"/>
        </w:rPr>
      </w:pPr>
      <w:r w:rsidRPr="001F19EE">
        <w:rPr>
          <w:rFonts w:ascii="Times New Roman" w:eastAsia="Times New Roman" w:hAnsi="Times New Roman" w:cs="Times New Roman"/>
          <w:b/>
          <w:bCs/>
          <w:sz w:val="32"/>
          <w:szCs w:val="32"/>
          <w:rtl/>
        </w:rPr>
        <w:t xml:space="preserve">عندما نبدأ في بناء الميزة التنافسية الحالية أو بعبارة </w:t>
      </w:r>
      <w:proofErr w:type="spellStart"/>
      <w:r w:rsidRPr="001F19EE">
        <w:rPr>
          <w:rFonts w:ascii="Times New Roman" w:eastAsia="Times New Roman" w:hAnsi="Times New Roman" w:cs="Times New Roman"/>
          <w:b/>
          <w:bCs/>
          <w:sz w:val="32"/>
          <w:szCs w:val="32"/>
          <w:rtl/>
        </w:rPr>
        <w:t>آخرى</w:t>
      </w:r>
      <w:proofErr w:type="spellEnd"/>
      <w:r w:rsidRPr="001F19EE">
        <w:rPr>
          <w:rFonts w:ascii="Times New Roman" w:eastAsia="Times New Roman" w:hAnsi="Times New Roman" w:cs="Times New Roman"/>
          <w:b/>
          <w:bCs/>
          <w:sz w:val="32"/>
          <w:szCs w:val="32"/>
          <w:rtl/>
        </w:rPr>
        <w:t xml:space="preserve"> عندما نعزز ميزتنا التنافسية، يجب أن نركز على أن نسد فجوة التجانس الاستراتيجي بين قدراتنا الحالية وتلك المطلوبة لدعم خياراتنا الاستراتيجية</w:t>
      </w:r>
      <w:r w:rsidRPr="001F19EE">
        <w:rPr>
          <w:rFonts w:ascii="Times New Roman" w:eastAsia="Times New Roman" w:hAnsi="Times New Roman" w:cs="Times New Roman"/>
          <w:b/>
          <w:bCs/>
          <w:sz w:val="32"/>
          <w:szCs w:val="32"/>
        </w:rPr>
        <w:t>.</w:t>
      </w:r>
    </w:p>
    <w:p w:rsidR="001F19EE" w:rsidRPr="001F19EE" w:rsidRDefault="001F19EE" w:rsidP="001F19EE">
      <w:pPr>
        <w:bidi/>
        <w:spacing w:before="100" w:beforeAutospacing="1" w:after="100" w:afterAutospacing="1" w:line="240" w:lineRule="auto"/>
        <w:jc w:val="both"/>
        <w:outlineLvl w:val="2"/>
        <w:rPr>
          <w:rFonts w:ascii="Times New Roman" w:eastAsia="Times New Roman" w:hAnsi="Times New Roman" w:cs="Times New Roman"/>
          <w:b/>
          <w:bCs/>
          <w:sz w:val="32"/>
          <w:szCs w:val="32"/>
        </w:rPr>
      </w:pPr>
      <w:r w:rsidRPr="001F19EE">
        <w:rPr>
          <w:rFonts w:ascii="Times New Roman" w:eastAsia="Times New Roman" w:hAnsi="Times New Roman" w:cs="Times New Roman"/>
          <w:b/>
          <w:bCs/>
          <w:sz w:val="32"/>
          <w:szCs w:val="32"/>
          <w:rtl/>
        </w:rPr>
        <w:t xml:space="preserve">أفقنا الاستراتيجي يكون في </w:t>
      </w:r>
      <w:proofErr w:type="spellStart"/>
      <w:r w:rsidRPr="001F19EE">
        <w:rPr>
          <w:rFonts w:ascii="Times New Roman" w:eastAsia="Times New Roman" w:hAnsi="Times New Roman" w:cs="Times New Roman"/>
          <w:b/>
          <w:bCs/>
          <w:sz w:val="32"/>
          <w:szCs w:val="32"/>
          <w:rtl/>
        </w:rPr>
        <w:t>إتجاه</w:t>
      </w:r>
      <w:proofErr w:type="spellEnd"/>
      <w:r w:rsidRPr="001F19EE">
        <w:rPr>
          <w:rFonts w:ascii="Times New Roman" w:eastAsia="Times New Roman" w:hAnsi="Times New Roman" w:cs="Times New Roman"/>
          <w:b/>
          <w:bCs/>
          <w:sz w:val="32"/>
          <w:szCs w:val="32"/>
          <w:rtl/>
        </w:rPr>
        <w:t xml:space="preserve"> التوجه الاستراتيجي حيث الخيار الاستراتيجي</w:t>
      </w:r>
      <w:r w:rsidRPr="001F19EE">
        <w:rPr>
          <w:rFonts w:ascii="Times New Roman" w:eastAsia="Times New Roman" w:hAnsi="Times New Roman" w:cs="Times New Roman"/>
          <w:b/>
          <w:bCs/>
          <w:sz w:val="32"/>
          <w:szCs w:val="32"/>
        </w:rPr>
        <w:t xml:space="preserve"> </w:t>
      </w:r>
      <w:proofErr w:type="gramStart"/>
      <w:r w:rsidRPr="001F19EE">
        <w:rPr>
          <w:rFonts w:ascii="Times New Roman" w:eastAsia="Times New Roman" w:hAnsi="Times New Roman" w:cs="Times New Roman"/>
          <w:b/>
          <w:bCs/>
          <w:sz w:val="32"/>
          <w:szCs w:val="32"/>
        </w:rPr>
        <w:t xml:space="preserve">( </w:t>
      </w:r>
      <w:r w:rsidRPr="001F19EE">
        <w:rPr>
          <w:rFonts w:ascii="Times New Roman" w:eastAsia="Times New Roman" w:hAnsi="Times New Roman" w:cs="Times New Roman"/>
          <w:b/>
          <w:bCs/>
          <w:sz w:val="32"/>
          <w:szCs w:val="32"/>
          <w:rtl/>
        </w:rPr>
        <w:t>الذي</w:t>
      </w:r>
      <w:proofErr w:type="gramEnd"/>
      <w:r w:rsidRPr="001F19EE">
        <w:rPr>
          <w:rFonts w:ascii="Times New Roman" w:eastAsia="Times New Roman" w:hAnsi="Times New Roman" w:cs="Times New Roman"/>
          <w:b/>
          <w:bCs/>
          <w:sz w:val="32"/>
          <w:szCs w:val="32"/>
          <w:rtl/>
        </w:rPr>
        <w:t xml:space="preserve"> تقوم عليه ميزاتنا التنافسية) يكون مدعوما بالتجانس من خلال نظام القدرات</w:t>
      </w:r>
    </w:p>
    <w:p w:rsidR="001F19EE" w:rsidRPr="001F19EE" w:rsidRDefault="001F19EE" w:rsidP="001F19EE">
      <w:pPr>
        <w:bidi/>
        <w:spacing w:before="100" w:beforeAutospacing="1" w:after="100" w:afterAutospacing="1" w:line="240" w:lineRule="auto"/>
        <w:jc w:val="both"/>
        <w:outlineLvl w:val="2"/>
        <w:rPr>
          <w:rFonts w:ascii="Times New Roman" w:eastAsia="Times New Roman" w:hAnsi="Times New Roman" w:cs="Times New Roman"/>
          <w:b/>
          <w:bCs/>
          <w:sz w:val="32"/>
          <w:szCs w:val="32"/>
        </w:rPr>
      </w:pPr>
      <w:r w:rsidRPr="001F19EE">
        <w:rPr>
          <w:rFonts w:ascii="Times New Roman" w:eastAsia="Times New Roman" w:hAnsi="Times New Roman" w:cs="Times New Roman"/>
          <w:b/>
          <w:bCs/>
          <w:sz w:val="32"/>
          <w:szCs w:val="32"/>
        </w:rPr>
        <w:t> </w:t>
      </w:r>
    </w:p>
    <w:p w:rsidR="001F19EE" w:rsidRPr="001F19EE" w:rsidRDefault="001F19EE" w:rsidP="001F19EE">
      <w:pPr>
        <w:bidi/>
        <w:spacing w:before="100" w:beforeAutospacing="1" w:after="100" w:afterAutospacing="1" w:line="240" w:lineRule="auto"/>
        <w:jc w:val="both"/>
        <w:outlineLvl w:val="2"/>
        <w:rPr>
          <w:rFonts w:ascii="Times New Roman" w:eastAsia="Times New Roman" w:hAnsi="Times New Roman" w:cs="Times New Roman"/>
          <w:b/>
          <w:bCs/>
          <w:sz w:val="32"/>
          <w:szCs w:val="32"/>
        </w:rPr>
      </w:pPr>
      <w:r w:rsidRPr="001F19EE">
        <w:rPr>
          <w:rFonts w:ascii="Times New Roman" w:eastAsia="Times New Roman" w:hAnsi="Times New Roman" w:cs="Times New Roman"/>
          <w:b/>
          <w:bCs/>
          <w:noProof/>
          <w:color w:val="0000FF"/>
          <w:sz w:val="32"/>
          <w:szCs w:val="32"/>
        </w:rPr>
        <w:lastRenderedPageBreak/>
        <w:drawing>
          <wp:inline distT="0" distB="0" distL="0" distR="0" wp14:anchorId="5358F4B7" wp14:editId="3CDC334C">
            <wp:extent cx="4772025" cy="2590800"/>
            <wp:effectExtent l="0" t="0" r="9525" b="0"/>
            <wp:docPr id="2" name="Picture 2" descr="horizon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2">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72025" cy="2590800"/>
                    </a:xfrm>
                    <a:prstGeom prst="rect">
                      <a:avLst/>
                    </a:prstGeom>
                    <a:noFill/>
                    <a:ln>
                      <a:noFill/>
                    </a:ln>
                  </pic:spPr>
                </pic:pic>
              </a:graphicData>
            </a:graphic>
          </wp:inline>
        </w:drawing>
      </w:r>
    </w:p>
    <w:p w:rsidR="001F19EE" w:rsidRPr="001F19EE" w:rsidRDefault="001F19EE" w:rsidP="001F19EE">
      <w:pPr>
        <w:bidi/>
        <w:spacing w:before="100" w:beforeAutospacing="1" w:after="100" w:afterAutospacing="1" w:line="240" w:lineRule="auto"/>
        <w:jc w:val="both"/>
        <w:outlineLvl w:val="2"/>
        <w:rPr>
          <w:rFonts w:ascii="Times New Roman" w:eastAsia="Times New Roman" w:hAnsi="Times New Roman" w:cs="Times New Roman"/>
          <w:b/>
          <w:bCs/>
          <w:color w:val="C00000"/>
          <w:sz w:val="32"/>
          <w:szCs w:val="32"/>
        </w:rPr>
      </w:pPr>
      <w:r w:rsidRPr="001F19EE">
        <w:rPr>
          <w:rFonts w:ascii="Times New Roman" w:eastAsia="Times New Roman" w:hAnsi="Times New Roman" w:cs="Times New Roman"/>
          <w:b/>
          <w:bCs/>
          <w:color w:val="C00000"/>
          <w:sz w:val="32"/>
          <w:szCs w:val="32"/>
          <w:rtl/>
        </w:rPr>
        <w:t>التوسع في الأفق الاستراتيجي</w:t>
      </w:r>
    </w:p>
    <w:p w:rsidR="001F19EE" w:rsidRPr="001F19EE" w:rsidRDefault="001F19EE" w:rsidP="001F19EE">
      <w:pPr>
        <w:bidi/>
        <w:spacing w:before="100" w:beforeAutospacing="1" w:after="100" w:afterAutospacing="1" w:line="240" w:lineRule="auto"/>
        <w:jc w:val="both"/>
        <w:outlineLvl w:val="2"/>
        <w:rPr>
          <w:rFonts w:ascii="Times New Roman" w:eastAsia="Times New Roman" w:hAnsi="Times New Roman" w:cs="Times New Roman"/>
          <w:b/>
          <w:bCs/>
          <w:sz w:val="32"/>
          <w:szCs w:val="32"/>
        </w:rPr>
      </w:pPr>
      <w:r w:rsidRPr="001F19EE">
        <w:rPr>
          <w:rFonts w:ascii="Times New Roman" w:eastAsia="Times New Roman" w:hAnsi="Times New Roman" w:cs="Times New Roman"/>
          <w:b/>
          <w:bCs/>
          <w:sz w:val="32"/>
          <w:szCs w:val="32"/>
          <w:rtl/>
        </w:rPr>
        <w:t xml:space="preserve">نحن تعلم </w:t>
      </w:r>
      <w:proofErr w:type="gramStart"/>
      <w:r w:rsidRPr="001F19EE">
        <w:rPr>
          <w:rFonts w:ascii="Times New Roman" w:eastAsia="Times New Roman" w:hAnsi="Times New Roman" w:cs="Times New Roman"/>
          <w:b/>
          <w:bCs/>
          <w:sz w:val="32"/>
          <w:szCs w:val="32"/>
          <w:rtl/>
        </w:rPr>
        <w:t>( يجب</w:t>
      </w:r>
      <w:proofErr w:type="gramEnd"/>
      <w:r w:rsidRPr="001F19EE">
        <w:rPr>
          <w:rFonts w:ascii="Times New Roman" w:eastAsia="Times New Roman" w:hAnsi="Times New Roman" w:cs="Times New Roman"/>
          <w:b/>
          <w:bCs/>
          <w:sz w:val="32"/>
          <w:szCs w:val="32"/>
          <w:rtl/>
        </w:rPr>
        <w:t xml:space="preserve"> ان نعلم) أن الميزة التنافسية الحالية شيء عابر. وعندما نقترب من التوجه الاستراتيجي لميزتنا التنافسية الحالية، يجب علينا التوسع في الأفق الاستراتيجي وتحديد الميزة التنافسية العبارة والتوجه الاستراتيجي الجديد</w:t>
      </w:r>
      <w:r w:rsidRPr="001F19EE">
        <w:rPr>
          <w:rFonts w:ascii="Times New Roman" w:eastAsia="Times New Roman" w:hAnsi="Times New Roman" w:cs="Times New Roman"/>
          <w:b/>
          <w:bCs/>
          <w:sz w:val="32"/>
          <w:szCs w:val="32"/>
        </w:rPr>
        <w:t>.</w:t>
      </w:r>
    </w:p>
    <w:p w:rsidR="001F19EE" w:rsidRPr="001F19EE" w:rsidRDefault="001F19EE" w:rsidP="001F19EE">
      <w:pPr>
        <w:bidi/>
        <w:spacing w:before="100" w:beforeAutospacing="1" w:after="100" w:afterAutospacing="1" w:line="240" w:lineRule="auto"/>
        <w:jc w:val="both"/>
        <w:outlineLvl w:val="2"/>
        <w:rPr>
          <w:rFonts w:ascii="Times New Roman" w:eastAsia="Times New Roman" w:hAnsi="Times New Roman" w:cs="Times New Roman"/>
          <w:b/>
          <w:bCs/>
          <w:sz w:val="32"/>
          <w:szCs w:val="32"/>
        </w:rPr>
      </w:pPr>
      <w:r w:rsidRPr="001F19EE">
        <w:rPr>
          <w:rFonts w:ascii="Times New Roman" w:eastAsia="Times New Roman" w:hAnsi="Times New Roman" w:cs="Times New Roman"/>
          <w:b/>
          <w:bCs/>
          <w:sz w:val="32"/>
          <w:szCs w:val="32"/>
          <w:rtl/>
        </w:rPr>
        <w:t xml:space="preserve">مازلنا نركز على سد فجوة التجانس الاستراتيجي، ولكن يجب أن نكون على علم أنه قريبا جدا </w:t>
      </w:r>
      <w:proofErr w:type="gramStart"/>
      <w:r w:rsidRPr="001F19EE">
        <w:rPr>
          <w:rFonts w:ascii="Times New Roman" w:eastAsia="Times New Roman" w:hAnsi="Times New Roman" w:cs="Times New Roman"/>
          <w:b/>
          <w:bCs/>
          <w:sz w:val="32"/>
          <w:szCs w:val="32"/>
          <w:rtl/>
        </w:rPr>
        <w:t>( بمجرد</w:t>
      </w:r>
      <w:proofErr w:type="gramEnd"/>
      <w:r w:rsidRPr="001F19EE">
        <w:rPr>
          <w:rFonts w:ascii="Times New Roman" w:eastAsia="Times New Roman" w:hAnsi="Times New Roman" w:cs="Times New Roman"/>
          <w:b/>
          <w:bCs/>
          <w:sz w:val="32"/>
          <w:szCs w:val="32"/>
          <w:rtl/>
        </w:rPr>
        <w:t xml:space="preserve"> وصولنا إلى التوجه الاستراتيجي الحالي) ينبغي علينا أن ننظر إلى ابعد من ذلك</w:t>
      </w:r>
    </w:p>
    <w:p w:rsidR="001F19EE" w:rsidRPr="001F19EE" w:rsidRDefault="001F19EE" w:rsidP="001F19EE">
      <w:pPr>
        <w:bidi/>
        <w:spacing w:before="100" w:beforeAutospacing="1" w:after="100" w:afterAutospacing="1" w:line="240" w:lineRule="auto"/>
        <w:jc w:val="both"/>
        <w:outlineLvl w:val="2"/>
        <w:rPr>
          <w:rFonts w:ascii="Times New Roman" w:eastAsia="Times New Roman" w:hAnsi="Times New Roman" w:cs="Times New Roman"/>
          <w:b/>
          <w:bCs/>
          <w:sz w:val="32"/>
          <w:szCs w:val="32"/>
        </w:rPr>
      </w:pPr>
      <w:r w:rsidRPr="001F19EE">
        <w:rPr>
          <w:rFonts w:ascii="Times New Roman" w:eastAsia="Times New Roman" w:hAnsi="Times New Roman" w:cs="Times New Roman"/>
          <w:b/>
          <w:bCs/>
          <w:sz w:val="32"/>
          <w:szCs w:val="32"/>
        </w:rPr>
        <w:t> </w:t>
      </w:r>
      <w:r w:rsidRPr="001F19EE">
        <w:rPr>
          <w:rFonts w:ascii="Times New Roman" w:eastAsia="Times New Roman" w:hAnsi="Times New Roman" w:cs="Times New Roman"/>
          <w:b/>
          <w:bCs/>
          <w:noProof/>
          <w:color w:val="0000FF"/>
          <w:sz w:val="32"/>
          <w:szCs w:val="32"/>
        </w:rPr>
        <w:drawing>
          <wp:inline distT="0" distB="0" distL="0" distR="0" wp14:anchorId="16B0EE12" wp14:editId="15657B95">
            <wp:extent cx="4533900" cy="2466975"/>
            <wp:effectExtent l="0" t="0" r="0" b="9525"/>
            <wp:docPr id="3" name="Picture 3" descr="horizon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rizon3">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33900" cy="2466975"/>
                    </a:xfrm>
                    <a:prstGeom prst="rect">
                      <a:avLst/>
                    </a:prstGeom>
                    <a:noFill/>
                    <a:ln>
                      <a:noFill/>
                    </a:ln>
                  </pic:spPr>
                </pic:pic>
              </a:graphicData>
            </a:graphic>
          </wp:inline>
        </w:drawing>
      </w:r>
    </w:p>
    <w:p w:rsidR="001F19EE" w:rsidRDefault="001F19EE" w:rsidP="001F19EE">
      <w:pPr>
        <w:bidi/>
        <w:spacing w:before="100" w:beforeAutospacing="1" w:after="100" w:afterAutospacing="1" w:line="240" w:lineRule="auto"/>
        <w:jc w:val="both"/>
        <w:rPr>
          <w:rFonts w:ascii="Times New Roman" w:eastAsia="Times New Roman" w:hAnsi="Times New Roman" w:cs="Times New Roman"/>
          <w:color w:val="C00000"/>
          <w:sz w:val="32"/>
          <w:szCs w:val="32"/>
          <w:rtl/>
        </w:rPr>
      </w:pPr>
      <w:r w:rsidRPr="001F19EE">
        <w:rPr>
          <w:rFonts w:ascii="Times New Roman" w:eastAsia="Times New Roman" w:hAnsi="Times New Roman" w:cs="Times New Roman"/>
          <w:color w:val="C00000"/>
          <w:sz w:val="32"/>
          <w:szCs w:val="32"/>
        </w:rPr>
        <w:t>  </w:t>
      </w:r>
    </w:p>
    <w:p w:rsidR="001F19EE" w:rsidRDefault="001F19EE" w:rsidP="001F19EE">
      <w:pPr>
        <w:bidi/>
        <w:spacing w:before="100" w:beforeAutospacing="1" w:after="100" w:afterAutospacing="1" w:line="240" w:lineRule="auto"/>
        <w:jc w:val="both"/>
        <w:rPr>
          <w:rFonts w:ascii="Times New Roman" w:eastAsia="Times New Roman" w:hAnsi="Times New Roman" w:cs="Times New Roman"/>
          <w:color w:val="C00000"/>
          <w:sz w:val="32"/>
          <w:szCs w:val="32"/>
          <w:rtl/>
        </w:rPr>
      </w:pPr>
    </w:p>
    <w:p w:rsidR="001F19EE" w:rsidRPr="001F19EE" w:rsidRDefault="001F19EE" w:rsidP="001F19EE">
      <w:pPr>
        <w:bidi/>
        <w:spacing w:before="100" w:beforeAutospacing="1" w:after="100" w:afterAutospacing="1" w:line="240" w:lineRule="auto"/>
        <w:jc w:val="both"/>
        <w:rPr>
          <w:rFonts w:ascii="Times New Roman" w:eastAsia="Times New Roman" w:hAnsi="Times New Roman" w:cs="Times New Roman"/>
          <w:color w:val="C00000"/>
          <w:sz w:val="32"/>
          <w:szCs w:val="32"/>
        </w:rPr>
      </w:pPr>
      <w:r w:rsidRPr="001F19EE">
        <w:rPr>
          <w:rFonts w:ascii="Times New Roman" w:eastAsia="Times New Roman" w:hAnsi="Times New Roman" w:cs="Times New Roman"/>
          <w:color w:val="C00000"/>
          <w:sz w:val="32"/>
          <w:szCs w:val="32"/>
        </w:rPr>
        <w:lastRenderedPageBreak/>
        <w:t xml:space="preserve">  </w:t>
      </w:r>
      <w:r w:rsidRPr="001F19EE">
        <w:rPr>
          <w:rFonts w:ascii="Times New Roman" w:eastAsia="Times New Roman" w:hAnsi="Times New Roman" w:cs="Times New Roman"/>
          <w:b/>
          <w:bCs/>
          <w:color w:val="C00000"/>
          <w:sz w:val="32"/>
          <w:szCs w:val="32"/>
          <w:rtl/>
        </w:rPr>
        <w:t>التوجه الاستراتيجي الجديد</w:t>
      </w:r>
    </w:p>
    <w:p w:rsidR="001F19EE" w:rsidRPr="001F19EE" w:rsidRDefault="001F19EE" w:rsidP="001F19EE">
      <w:pPr>
        <w:bidi/>
        <w:spacing w:before="100" w:beforeAutospacing="1" w:after="100" w:afterAutospacing="1" w:line="240" w:lineRule="auto"/>
        <w:jc w:val="both"/>
        <w:outlineLvl w:val="2"/>
        <w:rPr>
          <w:rFonts w:ascii="Times New Roman" w:eastAsia="Times New Roman" w:hAnsi="Times New Roman" w:cs="Times New Roman"/>
          <w:b/>
          <w:bCs/>
          <w:sz w:val="32"/>
          <w:szCs w:val="32"/>
        </w:rPr>
      </w:pPr>
      <w:r w:rsidRPr="001F19EE">
        <w:rPr>
          <w:rFonts w:ascii="Times New Roman" w:eastAsia="Times New Roman" w:hAnsi="Times New Roman" w:cs="Times New Roman"/>
          <w:b/>
          <w:bCs/>
          <w:sz w:val="32"/>
          <w:szCs w:val="32"/>
          <w:rtl/>
        </w:rPr>
        <w:t>بمجرد وصولنا إلى التوجه الاستراتيجي، فإن تركيزنا الاستراتيجي سوف يتغير ويجب أن نغير أولوياتنا وإعادة تخصيص مواردنا لسد فجوة التجانس الاستراتيجي وبناء او تبني القدرات التي من شانها دعم الخيار الاستراتيجي الجديد</w:t>
      </w:r>
    </w:p>
    <w:p w:rsidR="001F19EE" w:rsidRPr="001F19EE" w:rsidRDefault="001F19EE" w:rsidP="001F19EE">
      <w:pPr>
        <w:bidi/>
        <w:spacing w:before="100" w:beforeAutospacing="1" w:after="100" w:afterAutospacing="1" w:line="240" w:lineRule="auto"/>
        <w:jc w:val="both"/>
        <w:rPr>
          <w:rFonts w:ascii="Times New Roman" w:eastAsia="Times New Roman" w:hAnsi="Times New Roman" w:cs="Times New Roman"/>
          <w:sz w:val="32"/>
          <w:szCs w:val="32"/>
        </w:rPr>
      </w:pPr>
      <w:r w:rsidRPr="001F19EE">
        <w:rPr>
          <w:rFonts w:ascii="Times New Roman" w:eastAsia="Times New Roman" w:hAnsi="Times New Roman" w:cs="Times New Roman"/>
          <w:noProof/>
          <w:color w:val="0000FF"/>
          <w:sz w:val="32"/>
          <w:szCs w:val="32"/>
        </w:rPr>
        <w:drawing>
          <wp:inline distT="0" distB="0" distL="0" distR="0" wp14:anchorId="1CA9D6FF" wp14:editId="56B2A4B0">
            <wp:extent cx="4629150" cy="2514600"/>
            <wp:effectExtent l="0" t="0" r="0" b="0"/>
            <wp:docPr id="4" name="Picture 4" descr="horizon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rizon4">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29150" cy="2514600"/>
                    </a:xfrm>
                    <a:prstGeom prst="rect">
                      <a:avLst/>
                    </a:prstGeom>
                    <a:noFill/>
                    <a:ln>
                      <a:noFill/>
                    </a:ln>
                  </pic:spPr>
                </pic:pic>
              </a:graphicData>
            </a:graphic>
          </wp:inline>
        </w:drawing>
      </w:r>
    </w:p>
    <w:p w:rsidR="001F19EE" w:rsidRPr="001F19EE" w:rsidRDefault="001F19EE" w:rsidP="001F19EE">
      <w:pPr>
        <w:bidi/>
        <w:spacing w:before="100" w:beforeAutospacing="1" w:after="100" w:afterAutospacing="1" w:line="240" w:lineRule="auto"/>
        <w:jc w:val="both"/>
        <w:outlineLvl w:val="2"/>
        <w:rPr>
          <w:rFonts w:ascii="Times New Roman" w:eastAsia="Times New Roman" w:hAnsi="Times New Roman" w:cs="Times New Roman"/>
          <w:b/>
          <w:bCs/>
          <w:sz w:val="32"/>
          <w:szCs w:val="32"/>
        </w:rPr>
      </w:pPr>
      <w:r w:rsidRPr="001F19EE">
        <w:rPr>
          <w:rFonts w:ascii="Times New Roman" w:eastAsia="Times New Roman" w:hAnsi="Times New Roman" w:cs="Times New Roman"/>
          <w:b/>
          <w:bCs/>
          <w:sz w:val="32"/>
          <w:szCs w:val="32"/>
        </w:rPr>
        <w:t xml:space="preserve">  </w:t>
      </w:r>
      <w:r w:rsidRPr="001F19EE">
        <w:rPr>
          <w:rFonts w:ascii="Times New Roman" w:eastAsia="Times New Roman" w:hAnsi="Times New Roman" w:cs="Times New Roman"/>
          <w:b/>
          <w:bCs/>
          <w:sz w:val="32"/>
          <w:szCs w:val="32"/>
          <w:rtl/>
        </w:rPr>
        <w:t xml:space="preserve">التوسع في الأفق </w:t>
      </w:r>
      <w:proofErr w:type="gramStart"/>
      <w:r w:rsidRPr="001F19EE">
        <w:rPr>
          <w:rFonts w:ascii="Times New Roman" w:eastAsia="Times New Roman" w:hAnsi="Times New Roman" w:cs="Times New Roman"/>
          <w:b/>
          <w:bCs/>
          <w:sz w:val="32"/>
          <w:szCs w:val="32"/>
          <w:rtl/>
        </w:rPr>
        <w:t>الاستراتيجي .</w:t>
      </w:r>
      <w:proofErr w:type="gramEnd"/>
      <w:r w:rsidRPr="001F19EE">
        <w:rPr>
          <w:rFonts w:ascii="Times New Roman" w:eastAsia="Times New Roman" w:hAnsi="Times New Roman" w:cs="Times New Roman"/>
          <w:b/>
          <w:bCs/>
          <w:sz w:val="32"/>
          <w:szCs w:val="32"/>
          <w:rtl/>
        </w:rPr>
        <w:t xml:space="preserve"> مرة </w:t>
      </w:r>
      <w:proofErr w:type="spellStart"/>
      <w:r w:rsidRPr="001F19EE">
        <w:rPr>
          <w:rFonts w:ascii="Times New Roman" w:eastAsia="Times New Roman" w:hAnsi="Times New Roman" w:cs="Times New Roman"/>
          <w:b/>
          <w:bCs/>
          <w:sz w:val="32"/>
          <w:szCs w:val="32"/>
          <w:rtl/>
        </w:rPr>
        <w:t>آخرى</w:t>
      </w:r>
      <w:proofErr w:type="spellEnd"/>
    </w:p>
    <w:p w:rsidR="001F19EE" w:rsidRPr="001F19EE" w:rsidRDefault="001F19EE" w:rsidP="001F19EE">
      <w:pPr>
        <w:bidi/>
        <w:spacing w:before="100" w:beforeAutospacing="1" w:after="100" w:afterAutospacing="1" w:line="240" w:lineRule="auto"/>
        <w:jc w:val="both"/>
        <w:outlineLvl w:val="2"/>
        <w:rPr>
          <w:rFonts w:ascii="Times New Roman" w:eastAsia="Times New Roman" w:hAnsi="Times New Roman" w:cs="Times New Roman"/>
          <w:b/>
          <w:bCs/>
          <w:sz w:val="32"/>
          <w:szCs w:val="32"/>
        </w:rPr>
      </w:pPr>
      <w:r w:rsidRPr="001F19EE">
        <w:rPr>
          <w:rFonts w:ascii="Times New Roman" w:eastAsia="Times New Roman" w:hAnsi="Times New Roman" w:cs="Times New Roman"/>
          <w:b/>
          <w:bCs/>
          <w:sz w:val="32"/>
          <w:szCs w:val="32"/>
          <w:rtl/>
        </w:rPr>
        <w:t xml:space="preserve">لدعم ميزاتنا التنافسية يجب ان نتوسع في أفقنا الاستراتيجي مرة </w:t>
      </w:r>
      <w:proofErr w:type="spellStart"/>
      <w:r w:rsidRPr="001F19EE">
        <w:rPr>
          <w:rFonts w:ascii="Times New Roman" w:eastAsia="Times New Roman" w:hAnsi="Times New Roman" w:cs="Times New Roman"/>
          <w:b/>
          <w:bCs/>
          <w:sz w:val="32"/>
          <w:szCs w:val="32"/>
          <w:rtl/>
        </w:rPr>
        <w:t>آخرى</w:t>
      </w:r>
      <w:proofErr w:type="spellEnd"/>
      <w:r w:rsidRPr="001F19EE">
        <w:rPr>
          <w:rFonts w:ascii="Times New Roman" w:eastAsia="Times New Roman" w:hAnsi="Times New Roman" w:cs="Times New Roman"/>
          <w:b/>
          <w:bCs/>
          <w:sz w:val="32"/>
          <w:szCs w:val="32"/>
          <w:rtl/>
        </w:rPr>
        <w:t xml:space="preserve"> ونكتشف الأبعاد الاستراتيجية المحتملة</w:t>
      </w:r>
      <w:r w:rsidRPr="001F19EE">
        <w:rPr>
          <w:rFonts w:ascii="Times New Roman" w:eastAsia="Times New Roman" w:hAnsi="Times New Roman" w:cs="Times New Roman"/>
          <w:b/>
          <w:bCs/>
          <w:sz w:val="32"/>
          <w:szCs w:val="32"/>
        </w:rPr>
        <w:t>.</w:t>
      </w:r>
    </w:p>
    <w:p w:rsidR="001F19EE" w:rsidRPr="001F19EE" w:rsidRDefault="001F19EE" w:rsidP="001F19EE">
      <w:pPr>
        <w:bidi/>
        <w:spacing w:before="100" w:beforeAutospacing="1" w:after="100" w:afterAutospacing="1" w:line="240" w:lineRule="auto"/>
        <w:jc w:val="both"/>
        <w:rPr>
          <w:rFonts w:ascii="Times New Roman" w:eastAsia="Times New Roman" w:hAnsi="Times New Roman" w:cs="Times New Roman"/>
          <w:sz w:val="32"/>
          <w:szCs w:val="32"/>
        </w:rPr>
      </w:pPr>
      <w:r w:rsidRPr="001F19EE">
        <w:rPr>
          <w:rFonts w:ascii="Times New Roman" w:eastAsia="Times New Roman" w:hAnsi="Times New Roman" w:cs="Times New Roman"/>
          <w:sz w:val="32"/>
          <w:szCs w:val="32"/>
        </w:rPr>
        <w:t xml:space="preserve">  </w:t>
      </w:r>
      <w:r w:rsidRPr="001F19EE">
        <w:rPr>
          <w:rFonts w:ascii="Times New Roman" w:eastAsia="Times New Roman" w:hAnsi="Times New Roman" w:cs="Times New Roman"/>
          <w:sz w:val="32"/>
          <w:szCs w:val="32"/>
          <w:rtl/>
        </w:rPr>
        <w:t xml:space="preserve">هذا الوقت نحن نبحث عن المزيد لمستقبل </w:t>
      </w:r>
      <w:proofErr w:type="gramStart"/>
      <w:r w:rsidRPr="001F19EE">
        <w:rPr>
          <w:rFonts w:ascii="Times New Roman" w:eastAsia="Times New Roman" w:hAnsi="Times New Roman" w:cs="Times New Roman"/>
          <w:sz w:val="32"/>
          <w:szCs w:val="32"/>
          <w:rtl/>
        </w:rPr>
        <w:t>شركتنا ،</w:t>
      </w:r>
      <w:proofErr w:type="gramEnd"/>
      <w:r w:rsidRPr="001F19EE">
        <w:rPr>
          <w:rFonts w:ascii="Times New Roman" w:eastAsia="Times New Roman" w:hAnsi="Times New Roman" w:cs="Times New Roman"/>
          <w:sz w:val="32"/>
          <w:szCs w:val="32"/>
          <w:rtl/>
        </w:rPr>
        <w:t xml:space="preserve"> الذي نستخدمه الآن ليس توسيع الأفق الاستراتيجي أو استبدال التوجه الاستراتيجي ولكن اكتشاف تكامل الأفق الاستراتيجي، وفي إطار ذلك يجب أن نقوم بعملية مسح وتقييم الفرص المستقبلية والتهديدات المؤثرة على بيئة الأعمال وعلى الخيارات الاستراتيجية المحتملة في المستقبل وعلاقتها بدورة الميزة التنافسية</w:t>
      </w:r>
    </w:p>
    <w:p w:rsidR="001F19EE" w:rsidRPr="001F19EE" w:rsidRDefault="001F19EE" w:rsidP="001F19EE">
      <w:pPr>
        <w:bidi/>
        <w:spacing w:before="100" w:beforeAutospacing="1" w:after="100" w:afterAutospacing="1" w:line="240" w:lineRule="auto"/>
        <w:jc w:val="both"/>
        <w:rPr>
          <w:rFonts w:ascii="Times New Roman" w:eastAsia="Times New Roman" w:hAnsi="Times New Roman" w:cs="Times New Roman"/>
          <w:sz w:val="32"/>
          <w:szCs w:val="32"/>
        </w:rPr>
      </w:pPr>
      <w:r w:rsidRPr="001F19EE">
        <w:rPr>
          <w:rFonts w:ascii="Times New Roman" w:eastAsia="Times New Roman" w:hAnsi="Times New Roman" w:cs="Times New Roman"/>
          <w:noProof/>
          <w:color w:val="0000FF"/>
          <w:sz w:val="32"/>
          <w:szCs w:val="32"/>
        </w:rPr>
        <w:lastRenderedPageBreak/>
        <w:drawing>
          <wp:inline distT="0" distB="0" distL="0" distR="0" wp14:anchorId="3AA9BFCA" wp14:editId="2C5C47F2">
            <wp:extent cx="4381500" cy="2381250"/>
            <wp:effectExtent l="0" t="0" r="0" b="0"/>
            <wp:docPr id="5" name="Picture 5" descr="horizone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rizone5">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81500" cy="2381250"/>
                    </a:xfrm>
                    <a:prstGeom prst="rect">
                      <a:avLst/>
                    </a:prstGeom>
                    <a:noFill/>
                    <a:ln>
                      <a:noFill/>
                    </a:ln>
                  </pic:spPr>
                </pic:pic>
              </a:graphicData>
            </a:graphic>
          </wp:inline>
        </w:drawing>
      </w:r>
    </w:p>
    <w:p w:rsidR="001F19EE" w:rsidRPr="001F19EE" w:rsidRDefault="001F19EE" w:rsidP="001F19EE">
      <w:pPr>
        <w:bidi/>
        <w:spacing w:before="100" w:beforeAutospacing="1" w:after="100" w:afterAutospacing="1" w:line="240" w:lineRule="auto"/>
        <w:jc w:val="both"/>
        <w:outlineLvl w:val="2"/>
        <w:rPr>
          <w:rFonts w:ascii="Times New Roman" w:eastAsia="Times New Roman" w:hAnsi="Times New Roman" w:cs="Times New Roman"/>
          <w:b/>
          <w:bCs/>
          <w:color w:val="C00000"/>
          <w:sz w:val="32"/>
          <w:szCs w:val="32"/>
        </w:rPr>
      </w:pPr>
      <w:bookmarkStart w:id="0" w:name="_GoBack"/>
      <w:r w:rsidRPr="001F19EE">
        <w:rPr>
          <w:rFonts w:ascii="Times New Roman" w:eastAsia="Times New Roman" w:hAnsi="Times New Roman" w:cs="Times New Roman"/>
          <w:b/>
          <w:bCs/>
          <w:color w:val="C00000"/>
          <w:sz w:val="32"/>
          <w:szCs w:val="32"/>
          <w:rtl/>
        </w:rPr>
        <w:t>دورة الميزة التنافسية</w:t>
      </w:r>
    </w:p>
    <w:bookmarkEnd w:id="0"/>
    <w:p w:rsidR="001F19EE" w:rsidRPr="001F19EE" w:rsidRDefault="001F19EE" w:rsidP="001F19EE">
      <w:pPr>
        <w:bidi/>
        <w:spacing w:before="100" w:beforeAutospacing="1" w:after="100" w:afterAutospacing="1" w:line="240" w:lineRule="auto"/>
        <w:jc w:val="both"/>
        <w:outlineLvl w:val="2"/>
        <w:rPr>
          <w:rFonts w:ascii="Times New Roman" w:eastAsia="Times New Roman" w:hAnsi="Times New Roman" w:cs="Times New Roman"/>
          <w:b/>
          <w:bCs/>
          <w:sz w:val="32"/>
          <w:szCs w:val="32"/>
        </w:rPr>
      </w:pPr>
      <w:r w:rsidRPr="001F19EE">
        <w:rPr>
          <w:rFonts w:ascii="Times New Roman" w:eastAsia="Times New Roman" w:hAnsi="Times New Roman" w:cs="Times New Roman"/>
          <w:b/>
          <w:bCs/>
          <w:sz w:val="32"/>
          <w:szCs w:val="32"/>
          <w:rtl/>
        </w:rPr>
        <w:t xml:space="preserve">عندما نمر خلال مراحل الدورة التي وصفناها سابقا نحن نتحرك تجاه دورة الميزة التنافسية، خلال هذه الرحلة يكون تركيزنا الاستراتيجي </w:t>
      </w:r>
      <w:proofErr w:type="gramStart"/>
      <w:r w:rsidRPr="001F19EE">
        <w:rPr>
          <w:rFonts w:ascii="Times New Roman" w:eastAsia="Times New Roman" w:hAnsi="Times New Roman" w:cs="Times New Roman"/>
          <w:b/>
          <w:bCs/>
          <w:sz w:val="32"/>
          <w:szCs w:val="32"/>
          <w:rtl/>
        </w:rPr>
        <w:t>( الأولويات</w:t>
      </w:r>
      <w:proofErr w:type="gramEnd"/>
      <w:r w:rsidRPr="001F19EE">
        <w:rPr>
          <w:rFonts w:ascii="Times New Roman" w:eastAsia="Times New Roman" w:hAnsi="Times New Roman" w:cs="Times New Roman"/>
          <w:b/>
          <w:bCs/>
          <w:sz w:val="32"/>
          <w:szCs w:val="32"/>
          <w:rtl/>
        </w:rPr>
        <w:t xml:space="preserve"> وتخصيص الموار) هو التحول وغلق فجوة التجانس الاستراتيجي للاتساق مع التوجهات الاستراتيجية التي نسعى للوصول إليها</w:t>
      </w:r>
    </w:p>
    <w:p w:rsidR="001F19EE" w:rsidRPr="001F19EE" w:rsidRDefault="001F19EE" w:rsidP="001F19EE">
      <w:pPr>
        <w:bidi/>
        <w:spacing w:before="100" w:beforeAutospacing="1" w:after="100" w:afterAutospacing="1" w:line="240" w:lineRule="auto"/>
        <w:jc w:val="both"/>
        <w:outlineLvl w:val="2"/>
        <w:rPr>
          <w:rFonts w:ascii="Times New Roman" w:eastAsia="Times New Roman" w:hAnsi="Times New Roman" w:cs="Times New Roman"/>
          <w:b/>
          <w:bCs/>
          <w:sz w:val="32"/>
          <w:szCs w:val="32"/>
        </w:rPr>
      </w:pPr>
      <w:r w:rsidRPr="001F19EE">
        <w:rPr>
          <w:rFonts w:ascii="Times New Roman" w:eastAsia="Times New Roman" w:hAnsi="Times New Roman" w:cs="Times New Roman"/>
          <w:b/>
          <w:bCs/>
          <w:noProof/>
          <w:color w:val="0000FF"/>
          <w:sz w:val="32"/>
          <w:szCs w:val="32"/>
        </w:rPr>
        <w:drawing>
          <wp:inline distT="0" distB="0" distL="0" distR="0" wp14:anchorId="1D2F8958" wp14:editId="591A89A6">
            <wp:extent cx="4562475" cy="2705100"/>
            <wp:effectExtent l="0" t="0" r="9525" b="0"/>
            <wp:docPr id="6" name="Picture 6" descr="horizon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rizon6">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62475" cy="2705100"/>
                    </a:xfrm>
                    <a:prstGeom prst="rect">
                      <a:avLst/>
                    </a:prstGeom>
                    <a:noFill/>
                    <a:ln>
                      <a:noFill/>
                    </a:ln>
                  </pic:spPr>
                </pic:pic>
              </a:graphicData>
            </a:graphic>
          </wp:inline>
        </w:drawing>
      </w:r>
      <w:r w:rsidRPr="001F19EE">
        <w:rPr>
          <w:rFonts w:ascii="Times New Roman" w:eastAsia="Times New Roman" w:hAnsi="Times New Roman" w:cs="Times New Roman"/>
          <w:b/>
          <w:bCs/>
          <w:sz w:val="32"/>
          <w:szCs w:val="32"/>
        </w:rPr>
        <w:t>.</w:t>
      </w:r>
    </w:p>
    <w:p w:rsidR="001F19EE" w:rsidRPr="001F19EE" w:rsidRDefault="001F19EE" w:rsidP="001F19EE">
      <w:pPr>
        <w:bidi/>
        <w:spacing w:before="100" w:beforeAutospacing="1" w:after="100" w:afterAutospacing="1" w:line="240" w:lineRule="auto"/>
        <w:jc w:val="both"/>
        <w:rPr>
          <w:rFonts w:ascii="Times New Roman" w:eastAsia="Times New Roman" w:hAnsi="Times New Roman" w:cs="Times New Roman"/>
          <w:sz w:val="32"/>
          <w:szCs w:val="32"/>
        </w:rPr>
      </w:pPr>
      <w:r w:rsidRPr="001F19EE">
        <w:rPr>
          <w:rFonts w:ascii="Times New Roman" w:eastAsia="Times New Roman" w:hAnsi="Times New Roman" w:cs="Times New Roman"/>
          <w:sz w:val="32"/>
          <w:szCs w:val="32"/>
        </w:rPr>
        <w:t> </w:t>
      </w:r>
      <w:r w:rsidRPr="001F19EE">
        <w:rPr>
          <w:rFonts w:ascii="Times New Roman" w:eastAsia="Times New Roman" w:hAnsi="Times New Roman" w:cs="Times New Roman"/>
          <w:sz w:val="32"/>
          <w:szCs w:val="32"/>
          <w:rtl/>
        </w:rPr>
        <w:t xml:space="preserve">هذه دورة الميزة </w:t>
      </w:r>
      <w:proofErr w:type="gramStart"/>
      <w:r w:rsidRPr="001F19EE">
        <w:rPr>
          <w:rFonts w:ascii="Times New Roman" w:eastAsia="Times New Roman" w:hAnsi="Times New Roman" w:cs="Times New Roman"/>
          <w:sz w:val="32"/>
          <w:szCs w:val="32"/>
          <w:rtl/>
        </w:rPr>
        <w:t>التنافسية .</w:t>
      </w:r>
      <w:proofErr w:type="gramEnd"/>
      <w:r w:rsidRPr="001F19EE">
        <w:rPr>
          <w:rFonts w:ascii="Times New Roman" w:eastAsia="Times New Roman" w:hAnsi="Times New Roman" w:cs="Times New Roman"/>
          <w:sz w:val="32"/>
          <w:szCs w:val="32"/>
          <w:rtl/>
        </w:rPr>
        <w:t xml:space="preserve"> يجب أن نكون على علم أين نحن موجودون في هذه الدائرة وان نعرف تركيزنا الاستراتيجي، والأولويات والموارد في الوقت المناسب بكل وضوح والتزام كامل</w:t>
      </w:r>
    </w:p>
    <w:p w:rsidR="001F19EE" w:rsidRPr="001F19EE" w:rsidRDefault="001F19EE" w:rsidP="001F19EE">
      <w:pPr>
        <w:bidi/>
        <w:spacing w:before="100" w:beforeAutospacing="1" w:after="100" w:afterAutospacing="1" w:line="240" w:lineRule="auto"/>
        <w:jc w:val="both"/>
        <w:rPr>
          <w:rFonts w:ascii="Times New Roman" w:eastAsia="Times New Roman" w:hAnsi="Times New Roman" w:cs="Times New Roman"/>
          <w:sz w:val="32"/>
          <w:szCs w:val="32"/>
        </w:rPr>
      </w:pPr>
      <w:r w:rsidRPr="001F19EE">
        <w:rPr>
          <w:rFonts w:ascii="Times New Roman" w:eastAsia="Times New Roman" w:hAnsi="Times New Roman" w:cs="Times New Roman"/>
          <w:sz w:val="32"/>
          <w:szCs w:val="32"/>
          <w:rtl/>
        </w:rPr>
        <w:t xml:space="preserve">ترجمة: </w:t>
      </w:r>
      <w:proofErr w:type="spellStart"/>
      <w:r w:rsidRPr="001F19EE">
        <w:rPr>
          <w:rFonts w:ascii="Times New Roman" w:eastAsia="Times New Roman" w:hAnsi="Times New Roman" w:cs="Times New Roman"/>
          <w:sz w:val="32"/>
          <w:szCs w:val="32"/>
          <w:rtl/>
        </w:rPr>
        <w:t>د.</w:t>
      </w:r>
      <w:proofErr w:type="gramStart"/>
      <w:r w:rsidRPr="001F19EE">
        <w:rPr>
          <w:rFonts w:ascii="Times New Roman" w:eastAsia="Times New Roman" w:hAnsi="Times New Roman" w:cs="Times New Roman"/>
          <w:sz w:val="32"/>
          <w:szCs w:val="32"/>
          <w:rtl/>
        </w:rPr>
        <w:t>عبدالرحيم</w:t>
      </w:r>
      <w:proofErr w:type="spellEnd"/>
      <w:proofErr w:type="gramEnd"/>
      <w:r w:rsidRPr="001F19EE">
        <w:rPr>
          <w:rFonts w:ascii="Times New Roman" w:eastAsia="Times New Roman" w:hAnsi="Times New Roman" w:cs="Times New Roman"/>
          <w:sz w:val="32"/>
          <w:szCs w:val="32"/>
          <w:rtl/>
        </w:rPr>
        <w:t xml:space="preserve"> محمد</w:t>
      </w:r>
    </w:p>
    <w:p w:rsidR="00DE404B" w:rsidRPr="001F19EE" w:rsidRDefault="00DE404B" w:rsidP="001F19EE">
      <w:pPr>
        <w:bidi/>
        <w:jc w:val="both"/>
        <w:rPr>
          <w:sz w:val="32"/>
          <w:szCs w:val="32"/>
        </w:rPr>
      </w:pPr>
    </w:p>
    <w:sectPr w:rsidR="00DE404B" w:rsidRPr="001F1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9EE"/>
    <w:rsid w:val="001F19EE"/>
    <w:rsid w:val="00DE40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C5A1CE-65A5-4A3A-8AEC-B78E56815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9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89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r-ama.com/wp-content/uploads/2015/06/horizon3.jpg"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dr-ama.com/wp-content/uploads/2015/06/horizone5.jp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r-ama.com/wp-content/uploads/2015/06/horizon2.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http://dr-ama.com/wp-content/uploads/2015/06/horizon4.jpg" TargetMode="External"/><Relationship Id="rId4" Type="http://schemas.openxmlformats.org/officeDocument/2006/relationships/hyperlink" Target="http://dr-ama.com/wp-content/uploads/2015/06/horizon.jpg" TargetMode="External"/><Relationship Id="rId9" Type="http://schemas.openxmlformats.org/officeDocument/2006/relationships/image" Target="media/image3.jpeg"/><Relationship Id="rId14" Type="http://schemas.openxmlformats.org/officeDocument/2006/relationships/hyperlink" Target="http://dr-ama.com/wp-content/uploads/2015/06/horizon6.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590</Words>
  <Characters>3364</Characters>
  <Application>Microsoft Office Word</Application>
  <DocSecurity>0</DocSecurity>
  <Lines>28</Lines>
  <Paragraphs>7</Paragraphs>
  <ScaleCrop>false</ScaleCrop>
  <Company/>
  <LinksUpToDate>false</LinksUpToDate>
  <CharactersWithSpaces>3947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abdo mohamed</dc:creator>
  <cp:keywords/>
  <dc:description/>
  <cp:lastModifiedBy>abdo mohamed</cp:lastModifiedBy>
  <cp:revision>1</cp:revision>
  <dcterms:created xsi:type="dcterms:W3CDTF">2015-06-13T04:12:00Z</dcterms:created>
  <dcterms:modified xsi:type="dcterms:W3CDTF">2015-06-13T04:14:00Z</dcterms:modified>
</cp:coreProperties>
</file>